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ED1EF" w14:textId="7DEAB144" w:rsidR="00043069" w:rsidRPr="00043069" w:rsidRDefault="00DD76B8" w:rsidP="00043069">
      <w:pPr>
        <w:spacing w:after="0" w:line="240" w:lineRule="auto"/>
        <w:jc w:val="center"/>
        <w:rPr>
          <w:rFonts w:ascii="Arial" w:eastAsia="Times New Roman" w:hAnsi="Arial" w:cs="Arial"/>
          <w:b/>
          <w:color w:val="000080"/>
          <w:sz w:val="44"/>
          <w:szCs w:val="44"/>
          <w:u w:val="single"/>
        </w:rPr>
      </w:pPr>
      <w:r>
        <w:rPr>
          <w:rFonts w:ascii="Arial" w:eastAsia="Times New Roman" w:hAnsi="Arial" w:cs="Arial"/>
          <w:b/>
          <w:color w:val="000080"/>
          <w:sz w:val="44"/>
          <w:szCs w:val="44"/>
          <w:u w:val="single"/>
        </w:rPr>
        <w:t>Hartree-Fock</w:t>
      </w:r>
      <w:r w:rsidR="005B719C">
        <w:rPr>
          <w:rFonts w:ascii="Arial" w:eastAsia="Times New Roman" w:hAnsi="Arial" w:cs="Arial"/>
          <w:b/>
          <w:color w:val="000080"/>
          <w:sz w:val="44"/>
          <w:szCs w:val="44"/>
          <w:u w:val="single"/>
        </w:rPr>
        <w:t xml:space="preserve"> </w:t>
      </w:r>
    </w:p>
    <w:p w14:paraId="5E08805C" w14:textId="77777777" w:rsidR="00043069" w:rsidRPr="00043069" w:rsidRDefault="00043069" w:rsidP="00043069">
      <w:pPr>
        <w:spacing w:after="0" w:line="240" w:lineRule="auto"/>
        <w:rPr>
          <w:rFonts w:ascii="Times New Roman" w:eastAsia="Times New Roman" w:hAnsi="Times New Roman" w:cs="Times New Roman"/>
          <w:sz w:val="24"/>
          <w:szCs w:val="24"/>
        </w:rPr>
      </w:pPr>
    </w:p>
    <w:p w14:paraId="170E218A" w14:textId="51919BAD"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 </w:t>
      </w:r>
    </w:p>
    <w:p w14:paraId="142973E4" w14:textId="77777777" w:rsidR="00043069" w:rsidRPr="00DD76B8" w:rsidRDefault="00043069" w:rsidP="00043069">
      <w:pPr>
        <w:spacing w:after="0" w:line="240" w:lineRule="auto"/>
        <w:rPr>
          <w:rFonts w:ascii="Calibri" w:eastAsia="Times New Roman" w:hAnsi="Calibri" w:cs="Calibri"/>
          <w:b/>
          <w:sz w:val="28"/>
          <w:szCs w:val="28"/>
        </w:rPr>
      </w:pPr>
      <w:r w:rsidRPr="00DD76B8">
        <w:rPr>
          <w:rFonts w:ascii="Calibri" w:eastAsia="Times New Roman" w:hAnsi="Calibri" w:cs="Calibri"/>
          <w:b/>
          <w:sz w:val="28"/>
          <w:szCs w:val="28"/>
        </w:rPr>
        <w:t>Pairing Theory</w:t>
      </w:r>
    </w:p>
    <w:p w14:paraId="154FB39E" w14:textId="1381885D"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Now we’d like to work out a theory for the energy spectrum, and condensate fraction, etc.  We’ll ignore the internal d.o.f. of the atoms (like the nuclear/atomic electronic excitations), because the KE/PE of/between the atoms themselves is largest.  Our first attempt will presume a pair-wise interaction.  We can definitely assert that an electron gas, say, would interact in pairs.  But here we’re dealing with an intricate situation where each particle has internal d.o.f. which complicate things.  This makes it a multi-body interaction.  For consider two molecules next to each other interacting with some potential V.  Now if I bring a third molecule nearby, it will influence the positions of the electrons on the other two molecules, and thus change their interaction</w:t>
      </w:r>
      <w:r w:rsidR="008A16B1">
        <w:rPr>
          <w:rFonts w:ascii="Calibri" w:eastAsia="Times New Roman" w:hAnsi="Calibri" w:cs="Calibri"/>
          <w:sz w:val="24"/>
          <w:szCs w:val="24"/>
        </w:rPr>
        <w:t>, and so the interaction between particle 1 and 2 would depend on the position of particle 3, etc</w:t>
      </w:r>
      <w:r w:rsidRPr="00043069">
        <w:rPr>
          <w:rFonts w:ascii="Calibri" w:eastAsia="Times New Roman" w:hAnsi="Calibri" w:cs="Calibri"/>
          <w:sz w:val="24"/>
          <w:szCs w:val="24"/>
        </w:rPr>
        <w:t>.  This would not happen if I replaced the molecules with protons, say.  Thus the true interaction is more than simply pair-wise.  But as long as it’s unlikely that more than two particles should be in close proximity at any given time, pairing theory ought to be decent.  This would restrict its applicability to low density/high T.</w:t>
      </w:r>
      <w:r w:rsidR="00FC4AD2">
        <w:rPr>
          <w:rFonts w:ascii="Calibri" w:eastAsia="Times New Roman" w:hAnsi="Calibri" w:cs="Calibri"/>
          <w:sz w:val="24"/>
          <w:szCs w:val="24"/>
        </w:rPr>
        <w:t xml:space="preserve">  B</w:t>
      </w:r>
      <w:r w:rsidRPr="00043069">
        <w:rPr>
          <w:rFonts w:ascii="Calibri" w:eastAsia="Times New Roman" w:hAnsi="Calibri" w:cs="Calibri"/>
          <w:sz w:val="24"/>
          <w:szCs w:val="24"/>
        </w:rPr>
        <w:t xml:space="preserve">ut this assumption isn’t valid in a liquid and it is now known that the theory gives terrible quantitative predictions for quantum fluids.  </w:t>
      </w:r>
      <w:r w:rsidRPr="00043069">
        <w:rPr>
          <w:rFonts w:ascii="Calibri" w:eastAsia="Times New Roman" w:hAnsi="Calibri" w:cs="Calibri"/>
          <w:color w:val="000080"/>
          <w:sz w:val="24"/>
          <w:szCs w:val="24"/>
        </w:rPr>
        <w:t>Nonetheless many of its qualitative predictions are valid, its ideas are influential and its predictions are actually successfu</w:t>
      </w:r>
      <w:r w:rsidR="00196C5F">
        <w:rPr>
          <w:rFonts w:ascii="Calibri" w:eastAsia="Times New Roman" w:hAnsi="Calibri" w:cs="Calibri"/>
          <w:color w:val="000080"/>
          <w:sz w:val="24"/>
          <w:szCs w:val="24"/>
        </w:rPr>
        <w:t>l</w:t>
      </w:r>
      <w:r w:rsidRPr="00043069">
        <w:rPr>
          <w:rFonts w:ascii="Calibri" w:eastAsia="Times New Roman" w:hAnsi="Calibri" w:cs="Calibri"/>
          <w:color w:val="000080"/>
          <w:sz w:val="24"/>
          <w:szCs w:val="24"/>
        </w:rPr>
        <w:t>l in superconductivity.</w:t>
      </w:r>
      <w:r w:rsidRPr="00043069">
        <w:rPr>
          <w:rFonts w:ascii="Calibri" w:eastAsia="Times New Roman" w:hAnsi="Calibri" w:cs="Calibri"/>
          <w:sz w:val="24"/>
          <w:szCs w:val="24"/>
        </w:rPr>
        <w:t xml:space="preserve">  </w:t>
      </w:r>
      <w:r w:rsidR="00FC4AD2">
        <w:rPr>
          <w:rFonts w:ascii="Calibri" w:eastAsia="Times New Roman" w:hAnsi="Calibri" w:cs="Calibri"/>
          <w:sz w:val="24"/>
          <w:szCs w:val="24"/>
        </w:rPr>
        <w:t>So…</w:t>
      </w:r>
    </w:p>
    <w:p w14:paraId="2DAA7A4F" w14:textId="77777777" w:rsidR="00043069" w:rsidRPr="00043069" w:rsidRDefault="00043069" w:rsidP="00043069">
      <w:pPr>
        <w:spacing w:after="0" w:line="240" w:lineRule="auto"/>
        <w:rPr>
          <w:rFonts w:ascii="Calibri" w:eastAsia="Times New Roman" w:hAnsi="Calibri" w:cs="Calibri"/>
          <w:sz w:val="24"/>
          <w:szCs w:val="24"/>
        </w:rPr>
      </w:pPr>
    </w:p>
    <w:p w14:paraId="0022EE3D" w14:textId="77777777" w:rsidR="00043069" w:rsidRPr="00043069" w:rsidRDefault="00043069" w:rsidP="00043069">
      <w:pPr>
        <w:spacing w:after="0" w:line="240" w:lineRule="auto"/>
        <w:rPr>
          <w:rFonts w:ascii="Calibri" w:eastAsia="Times New Roman" w:hAnsi="Calibri" w:cs="Calibri"/>
          <w:b/>
          <w:sz w:val="24"/>
          <w:szCs w:val="24"/>
        </w:rPr>
      </w:pPr>
      <w:r w:rsidRPr="00043069">
        <w:rPr>
          <w:rFonts w:ascii="Calibri" w:eastAsia="Times New Roman" w:hAnsi="Calibri" w:cs="Calibri"/>
          <w:b/>
          <w:sz w:val="24"/>
          <w:szCs w:val="24"/>
        </w:rPr>
        <w:t>Rough Overview</w:t>
      </w:r>
    </w:p>
    <w:p w14:paraId="571A3CDA" w14:textId="41F9ACBD"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In the pairing theory, H is written as H = H</w:t>
      </w:r>
      <w:r w:rsidRPr="00043069">
        <w:rPr>
          <w:rFonts w:ascii="Calibri" w:eastAsia="Times New Roman" w:hAnsi="Calibri" w:cs="Calibri"/>
          <w:sz w:val="24"/>
          <w:szCs w:val="24"/>
          <w:vertAlign w:val="subscript"/>
        </w:rPr>
        <w:t>0</w:t>
      </w:r>
      <w:r w:rsidRPr="00043069">
        <w:rPr>
          <w:rFonts w:ascii="Calibri" w:eastAsia="Times New Roman" w:hAnsi="Calibri" w:cs="Calibri"/>
          <w:sz w:val="24"/>
          <w:szCs w:val="24"/>
        </w:rPr>
        <w:t xml:space="preserve"> + V</w:t>
      </w:r>
      <w:r w:rsidR="00E0794A">
        <w:rPr>
          <w:rFonts w:ascii="Calibri" w:eastAsia="Times New Roman" w:hAnsi="Calibri" w:cs="Calibri"/>
          <w:sz w:val="24"/>
          <w:szCs w:val="24"/>
          <w:vertAlign w:val="subscript"/>
        </w:rPr>
        <w:t>2</w:t>
      </w:r>
      <w:r w:rsidRPr="00043069">
        <w:rPr>
          <w:rFonts w:ascii="Calibri" w:eastAsia="Times New Roman" w:hAnsi="Calibri" w:cs="Calibri"/>
          <w:sz w:val="24"/>
          <w:szCs w:val="24"/>
        </w:rPr>
        <w:t>, where H</w:t>
      </w:r>
      <w:r w:rsidRPr="00043069">
        <w:rPr>
          <w:rFonts w:ascii="Calibri" w:eastAsia="Times New Roman" w:hAnsi="Calibri" w:cs="Calibri"/>
          <w:sz w:val="24"/>
          <w:szCs w:val="24"/>
          <w:vertAlign w:val="subscript"/>
        </w:rPr>
        <w:t>0</w:t>
      </w:r>
      <w:r w:rsidRPr="00043069">
        <w:rPr>
          <w:rFonts w:ascii="Calibri" w:eastAsia="Times New Roman" w:hAnsi="Calibri" w:cs="Calibri"/>
          <w:sz w:val="24"/>
          <w:szCs w:val="24"/>
        </w:rPr>
        <w:t xml:space="preserve"> is the usual KE term, and V</w:t>
      </w:r>
      <w:r w:rsidR="00E0794A">
        <w:rPr>
          <w:rFonts w:ascii="Calibri" w:eastAsia="Times New Roman" w:hAnsi="Calibri" w:cs="Calibri"/>
          <w:sz w:val="24"/>
          <w:szCs w:val="24"/>
          <w:vertAlign w:val="subscript"/>
        </w:rPr>
        <w:t>2</w:t>
      </w:r>
      <w:r w:rsidRPr="00043069">
        <w:rPr>
          <w:rFonts w:ascii="Calibri" w:eastAsia="Times New Roman" w:hAnsi="Calibri" w:cs="Calibri"/>
          <w:sz w:val="24"/>
          <w:szCs w:val="24"/>
        </w:rPr>
        <w:t xml:space="preserve"> the interaction potential.  The typical H is:</w:t>
      </w:r>
    </w:p>
    <w:p w14:paraId="249D54DC" w14:textId="769AEF10" w:rsidR="00043069" w:rsidRDefault="00043069" w:rsidP="00043069">
      <w:pPr>
        <w:spacing w:after="0" w:line="240" w:lineRule="auto"/>
        <w:rPr>
          <w:rFonts w:ascii="Calibri" w:eastAsia="Times New Roman" w:hAnsi="Calibri" w:cs="Calibri"/>
          <w:sz w:val="24"/>
          <w:szCs w:val="24"/>
        </w:rPr>
      </w:pPr>
    </w:p>
    <w:p w14:paraId="42CD3FBB" w14:textId="29E48E89" w:rsidR="00043069" w:rsidRPr="00043069" w:rsidRDefault="00E0794A" w:rsidP="00043069">
      <w:pPr>
        <w:spacing w:after="0" w:line="240" w:lineRule="auto"/>
        <w:rPr>
          <w:rFonts w:ascii="Calibri" w:eastAsia="Times New Roman" w:hAnsi="Calibri" w:cs="Calibri"/>
          <w:sz w:val="24"/>
          <w:szCs w:val="24"/>
        </w:rPr>
      </w:pPr>
      <w:r w:rsidRPr="003E2665">
        <w:rPr>
          <w:rFonts w:ascii="Calibri" w:eastAsia="Times New Roman" w:hAnsi="Calibri" w:cs="Calibri"/>
          <w:position w:val="-30"/>
          <w:sz w:val="24"/>
          <w:szCs w:val="24"/>
        </w:rPr>
        <w:object w:dxaOrig="2740" w:dyaOrig="740" w14:anchorId="5F207C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45pt;height:36.55pt" o:ole="">
            <v:imagedata r:id="rId4" o:title=""/>
          </v:shape>
          <o:OLEObject Type="Embed" ProgID="Equation.DSMT4" ShapeID="_x0000_i1025" DrawAspect="Content" ObjectID="_1707209405" r:id="rId5"/>
        </w:object>
      </w:r>
      <w:r w:rsidR="003E2665">
        <w:rPr>
          <w:rFonts w:ascii="Calibri" w:eastAsia="Times New Roman" w:hAnsi="Calibri" w:cs="Calibri"/>
          <w:sz w:val="24"/>
          <w:szCs w:val="24"/>
        </w:rPr>
        <w:t xml:space="preserve"> </w:t>
      </w:r>
    </w:p>
    <w:p w14:paraId="5712D188" w14:textId="77777777" w:rsidR="00043069" w:rsidRPr="00043069" w:rsidRDefault="00043069" w:rsidP="00043069">
      <w:pPr>
        <w:spacing w:after="0" w:line="240" w:lineRule="auto"/>
        <w:rPr>
          <w:rFonts w:ascii="Calibri" w:eastAsia="Times New Roman" w:hAnsi="Calibri" w:cs="Calibri"/>
          <w:sz w:val="24"/>
          <w:szCs w:val="24"/>
        </w:rPr>
      </w:pPr>
    </w:p>
    <w:p w14:paraId="07FD3E21" w14:textId="77777777"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where we use the Leonard Jones potential.  </w:t>
      </w:r>
    </w:p>
    <w:p w14:paraId="194524CC" w14:textId="0EE24017" w:rsidR="00043069" w:rsidRDefault="00043069" w:rsidP="00043069">
      <w:pPr>
        <w:spacing w:after="0" w:line="240" w:lineRule="auto"/>
        <w:rPr>
          <w:rFonts w:ascii="Calibri" w:eastAsia="Times New Roman" w:hAnsi="Calibri" w:cs="Calibri"/>
          <w:sz w:val="24"/>
          <w:szCs w:val="24"/>
        </w:rPr>
      </w:pPr>
    </w:p>
    <w:p w14:paraId="18C171EF" w14:textId="01BE5DE3" w:rsidR="003E2665" w:rsidRDefault="008A16B1" w:rsidP="00043069">
      <w:pPr>
        <w:spacing w:after="0" w:line="240" w:lineRule="auto"/>
        <w:rPr>
          <w:rFonts w:ascii="Calibri" w:eastAsia="Times New Roman" w:hAnsi="Calibri" w:cs="Calibri"/>
          <w:sz w:val="24"/>
          <w:szCs w:val="24"/>
        </w:rPr>
      </w:pPr>
      <w:r w:rsidRPr="003E2665">
        <w:rPr>
          <w:rFonts w:ascii="Calibri" w:eastAsia="Times New Roman" w:hAnsi="Calibri" w:cs="Calibri"/>
          <w:position w:val="-36"/>
          <w:sz w:val="24"/>
          <w:szCs w:val="24"/>
        </w:rPr>
        <w:object w:dxaOrig="7960" w:dyaOrig="840" w14:anchorId="7D1D06F4">
          <v:shape id="_x0000_i1026" type="#_x0000_t75" style="width:398.2pt;height:42pt" o:ole="">
            <v:imagedata r:id="rId6" o:title=""/>
          </v:shape>
          <o:OLEObject Type="Embed" ProgID="Equation.DSMT4" ShapeID="_x0000_i1026" DrawAspect="Content" ObjectID="_1707209406" r:id="rId7"/>
        </w:object>
      </w:r>
      <w:r w:rsidR="003E2665">
        <w:rPr>
          <w:rFonts w:ascii="Calibri" w:eastAsia="Times New Roman" w:hAnsi="Calibri" w:cs="Calibri"/>
          <w:sz w:val="24"/>
          <w:szCs w:val="24"/>
        </w:rPr>
        <w:t xml:space="preserve"> </w:t>
      </w:r>
    </w:p>
    <w:p w14:paraId="42328F74" w14:textId="77777777" w:rsidR="003E2665" w:rsidRPr="00043069" w:rsidRDefault="003E2665" w:rsidP="00043069">
      <w:pPr>
        <w:spacing w:after="0" w:line="240" w:lineRule="auto"/>
        <w:rPr>
          <w:rFonts w:ascii="Calibri" w:eastAsia="Times New Roman" w:hAnsi="Calibri" w:cs="Calibri"/>
          <w:sz w:val="24"/>
          <w:szCs w:val="24"/>
        </w:rPr>
      </w:pPr>
    </w:p>
    <w:p w14:paraId="20092AE1" w14:textId="0D91CB83"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ε ~ 10</w:t>
      </w:r>
      <w:r w:rsidR="003E2665">
        <w:rPr>
          <w:rFonts w:ascii="Calibri" w:eastAsia="Times New Roman" w:hAnsi="Calibri" w:cs="Calibri"/>
          <w:sz w:val="24"/>
          <w:szCs w:val="24"/>
        </w:rPr>
        <w:t>k</w:t>
      </w:r>
      <w:r w:rsidR="003E2665">
        <w:rPr>
          <w:rFonts w:ascii="Calibri" w:eastAsia="Times New Roman" w:hAnsi="Calibri" w:cs="Calibri"/>
          <w:sz w:val="24"/>
          <w:szCs w:val="24"/>
          <w:vertAlign w:val="subscript"/>
        </w:rPr>
        <w:t>B</w:t>
      </w:r>
      <w:r w:rsidRPr="00043069">
        <w:rPr>
          <w:rFonts w:ascii="Calibri" w:eastAsia="Times New Roman" w:hAnsi="Calibri" w:cs="Calibri"/>
          <w:sz w:val="24"/>
          <w:szCs w:val="24"/>
        </w:rPr>
        <w:t xml:space="preserve"> is the maximum well depth, and σ is the hard core radius, where the potential rises steeply.  Note that the potential is repulsive in the short range and attractive in the long range.  The r</w:t>
      </w:r>
      <w:r w:rsidRPr="00043069">
        <w:rPr>
          <w:rFonts w:ascii="Calibri" w:eastAsia="Times New Roman" w:hAnsi="Calibri" w:cs="Calibri"/>
          <w:sz w:val="24"/>
          <w:szCs w:val="24"/>
          <w:vertAlign w:val="superscript"/>
        </w:rPr>
        <w:t>-6</w:t>
      </w:r>
      <w:r w:rsidRPr="00043069">
        <w:rPr>
          <w:rFonts w:ascii="Calibri" w:eastAsia="Times New Roman" w:hAnsi="Calibri" w:cs="Calibri"/>
          <w:sz w:val="24"/>
          <w:szCs w:val="24"/>
        </w:rPr>
        <w:t xml:space="preserve"> term comes from Van der Waals forces, but the repulsive part is probably not r</w:t>
      </w:r>
      <w:r w:rsidRPr="00043069">
        <w:rPr>
          <w:rFonts w:ascii="Calibri" w:eastAsia="Times New Roman" w:hAnsi="Calibri" w:cs="Calibri"/>
          <w:sz w:val="24"/>
          <w:szCs w:val="24"/>
          <w:vertAlign w:val="superscript"/>
        </w:rPr>
        <w:t>-12</w:t>
      </w:r>
      <w:r w:rsidRPr="00043069">
        <w:rPr>
          <w:rFonts w:ascii="Calibri" w:eastAsia="Times New Roman" w:hAnsi="Calibri" w:cs="Calibri"/>
          <w:sz w:val="24"/>
          <w:szCs w:val="24"/>
        </w:rPr>
        <w:t xml:space="preserve"> and this approximation was chosen for mathematical convenience.  The typical form of the potential is shown below,</w:t>
      </w:r>
    </w:p>
    <w:p w14:paraId="1ABECC03" w14:textId="77777777" w:rsidR="00043069" w:rsidRPr="00043069" w:rsidRDefault="00043069" w:rsidP="00043069">
      <w:pPr>
        <w:spacing w:after="0" w:line="240" w:lineRule="auto"/>
        <w:rPr>
          <w:rFonts w:ascii="Calibri" w:eastAsia="Times New Roman" w:hAnsi="Calibri" w:cs="Calibri"/>
          <w:sz w:val="24"/>
          <w:szCs w:val="24"/>
        </w:rPr>
      </w:pPr>
    </w:p>
    <w:p w14:paraId="24A55380" w14:textId="61219436" w:rsidR="00043069" w:rsidRPr="00043069" w:rsidRDefault="00607296" w:rsidP="00043069">
      <w:pPr>
        <w:spacing w:after="0" w:line="240" w:lineRule="auto"/>
        <w:rPr>
          <w:rFonts w:ascii="Calibri" w:eastAsia="Times New Roman" w:hAnsi="Calibri" w:cs="Calibri"/>
          <w:sz w:val="24"/>
          <w:szCs w:val="24"/>
        </w:rPr>
      </w:pPr>
      <w:r>
        <w:rPr>
          <w:sz w:val="24"/>
          <w:szCs w:val="24"/>
        </w:rPr>
        <w:object w:dxaOrig="3432" w:dyaOrig="2832" w14:anchorId="154A5EBF">
          <v:shape id="_x0000_i1027" type="#_x0000_t75" style="width:212.2pt;height:154.9pt" o:ole="">
            <v:imagedata r:id="rId8" o:title="" cropbottom="8609f" cropright="687f"/>
          </v:shape>
          <o:OLEObject Type="Embed" ProgID="PBrush" ShapeID="_x0000_i1027" DrawAspect="Content" ObjectID="_1707209407" r:id="rId9"/>
        </w:object>
      </w:r>
    </w:p>
    <w:p w14:paraId="7581291E" w14:textId="77777777" w:rsidR="00043069" w:rsidRPr="00043069" w:rsidRDefault="00043069" w:rsidP="00043069">
      <w:pPr>
        <w:spacing w:after="0" w:line="240" w:lineRule="auto"/>
        <w:rPr>
          <w:rFonts w:ascii="Calibri" w:eastAsia="Times New Roman" w:hAnsi="Calibri" w:cs="Calibri"/>
          <w:sz w:val="24"/>
          <w:szCs w:val="24"/>
        </w:rPr>
      </w:pPr>
    </w:p>
    <w:p w14:paraId="77135902" w14:textId="2160F628"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The condensate fraction would form a rough lattice with each atom in the condensate situated at the minima of the net </w:t>
      </w:r>
      <w:r w:rsidR="00830575" w:rsidRPr="00043069">
        <w:rPr>
          <w:rFonts w:ascii="Calibri" w:eastAsia="Times New Roman" w:hAnsi="Calibri" w:cs="Calibri"/>
          <w:sz w:val="24"/>
          <w:szCs w:val="24"/>
        </w:rPr>
        <w:t>potential</w:t>
      </w:r>
      <w:r w:rsidRPr="00043069">
        <w:rPr>
          <w:rFonts w:ascii="Calibri" w:eastAsia="Times New Roman" w:hAnsi="Calibri" w:cs="Calibri"/>
          <w:sz w:val="24"/>
          <w:szCs w:val="24"/>
        </w:rPr>
        <w:t xml:space="preserve"> set up by its nearest neighbors (of course there would be more than 2 in a 3D structure).  For instance,</w:t>
      </w:r>
    </w:p>
    <w:p w14:paraId="3C4A9E55" w14:textId="77777777" w:rsidR="00043069" w:rsidRPr="00043069" w:rsidRDefault="00043069" w:rsidP="00043069">
      <w:pPr>
        <w:spacing w:after="0" w:line="240" w:lineRule="auto"/>
        <w:rPr>
          <w:rFonts w:ascii="Calibri" w:eastAsia="Times New Roman" w:hAnsi="Calibri" w:cs="Calibri"/>
          <w:sz w:val="24"/>
          <w:szCs w:val="24"/>
        </w:rPr>
      </w:pPr>
    </w:p>
    <w:p w14:paraId="15A8FF6B" w14:textId="7C136619" w:rsidR="00043069" w:rsidRPr="00043069" w:rsidRDefault="008B2491" w:rsidP="00043069">
      <w:pPr>
        <w:spacing w:after="0" w:line="240" w:lineRule="auto"/>
        <w:rPr>
          <w:rFonts w:ascii="Calibri" w:eastAsia="Times New Roman" w:hAnsi="Calibri" w:cs="Calibri"/>
          <w:sz w:val="24"/>
          <w:szCs w:val="24"/>
        </w:rPr>
      </w:pPr>
      <w:r>
        <w:object w:dxaOrig="3528" w:dyaOrig="2496" w14:anchorId="2F929666">
          <v:shape id="_x0000_i1028" type="#_x0000_t75" style="width:180.55pt;height:82.9pt" o:ole="">
            <v:imagedata r:id="rId10" o:title="" cropbottom="22370f" cropright="-1560f"/>
          </v:shape>
          <o:OLEObject Type="Embed" ProgID="PBrush" ShapeID="_x0000_i1028" DrawAspect="Content" ObjectID="_1707209408" r:id="rId11"/>
        </w:object>
      </w:r>
    </w:p>
    <w:p w14:paraId="0F5B6BDD" w14:textId="77777777" w:rsidR="00043069" w:rsidRPr="00043069" w:rsidRDefault="00043069" w:rsidP="00043069">
      <w:pPr>
        <w:spacing w:after="0" w:line="240" w:lineRule="auto"/>
        <w:rPr>
          <w:rFonts w:ascii="Calibri" w:eastAsia="Times New Roman" w:hAnsi="Calibri" w:cs="Calibri"/>
          <w:sz w:val="24"/>
          <w:szCs w:val="24"/>
        </w:rPr>
      </w:pPr>
    </w:p>
    <w:p w14:paraId="4145B568" w14:textId="2D42B59A"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Thus, at low enough T, we expect each atom would settle into the n.n. V</w:t>
      </w:r>
      <w:r w:rsidR="00E0794A">
        <w:rPr>
          <w:rFonts w:ascii="Calibri" w:eastAsia="Times New Roman" w:hAnsi="Calibri" w:cs="Calibri"/>
          <w:sz w:val="24"/>
          <w:szCs w:val="24"/>
          <w:vertAlign w:val="subscript"/>
        </w:rPr>
        <w:t>2</w:t>
      </w:r>
      <w:r w:rsidRPr="00043069">
        <w:rPr>
          <w:rFonts w:ascii="Calibri" w:eastAsia="Times New Roman" w:hAnsi="Calibri" w:cs="Calibri"/>
          <w:sz w:val="24"/>
          <w:szCs w:val="24"/>
        </w:rPr>
        <w:t xml:space="preserve">(r) local minimum, and be in a bound state of sorts.  The KE would likely be the zero point KE of a particle in a box.  This model seems to agree fairly well with experiment.  Excitations of the condensate could take the form of particle-in-box excitations, as well as collective excitations like density waves.  </w:t>
      </w:r>
    </w:p>
    <w:p w14:paraId="2A4D327F" w14:textId="77777777" w:rsidR="00043069" w:rsidRPr="00043069" w:rsidRDefault="00043069" w:rsidP="00043069">
      <w:pPr>
        <w:spacing w:after="0" w:line="240" w:lineRule="auto"/>
        <w:rPr>
          <w:rFonts w:ascii="Calibri" w:eastAsia="Times New Roman" w:hAnsi="Calibri" w:cs="Calibri"/>
          <w:sz w:val="24"/>
          <w:szCs w:val="24"/>
        </w:rPr>
      </w:pPr>
    </w:p>
    <w:p w14:paraId="6E96F233" w14:textId="77777777" w:rsidR="00043069" w:rsidRPr="00043069" w:rsidRDefault="00043069" w:rsidP="00043069">
      <w:pPr>
        <w:spacing w:after="0" w:line="240" w:lineRule="auto"/>
        <w:rPr>
          <w:rFonts w:ascii="Calibri" w:eastAsia="Times New Roman" w:hAnsi="Calibri" w:cs="Calibri"/>
          <w:b/>
          <w:sz w:val="24"/>
          <w:szCs w:val="24"/>
        </w:rPr>
      </w:pPr>
      <w:r w:rsidRPr="00043069">
        <w:rPr>
          <w:rFonts w:ascii="Calibri" w:eastAsia="Times New Roman" w:hAnsi="Calibri" w:cs="Calibri"/>
          <w:b/>
          <w:sz w:val="24"/>
          <w:szCs w:val="24"/>
        </w:rPr>
        <w:t>Going to 2</w:t>
      </w:r>
      <w:r w:rsidRPr="00043069">
        <w:rPr>
          <w:rFonts w:ascii="Calibri" w:eastAsia="Times New Roman" w:hAnsi="Calibri" w:cs="Calibri"/>
          <w:b/>
          <w:sz w:val="24"/>
          <w:szCs w:val="24"/>
          <w:vertAlign w:val="superscript"/>
        </w:rPr>
        <w:t>nd</w:t>
      </w:r>
      <w:r w:rsidRPr="00043069">
        <w:rPr>
          <w:rFonts w:ascii="Calibri" w:eastAsia="Times New Roman" w:hAnsi="Calibri" w:cs="Calibri"/>
          <w:b/>
          <w:sz w:val="24"/>
          <w:szCs w:val="24"/>
        </w:rPr>
        <w:t xml:space="preserve"> quantized form</w:t>
      </w:r>
    </w:p>
    <w:p w14:paraId="2FD673FB" w14:textId="77777777"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All operators are expanded in the basis set of H</w:t>
      </w:r>
      <w:r w:rsidRPr="00043069">
        <w:rPr>
          <w:rFonts w:ascii="Calibri" w:eastAsia="Times New Roman" w:hAnsi="Calibri" w:cs="Calibri"/>
          <w:sz w:val="24"/>
          <w:szCs w:val="24"/>
          <w:vertAlign w:val="subscript"/>
        </w:rPr>
        <w:t>0</w:t>
      </w:r>
      <w:r w:rsidRPr="00043069">
        <w:rPr>
          <w:rFonts w:ascii="Calibri" w:eastAsia="Times New Roman" w:hAnsi="Calibri" w:cs="Calibri"/>
          <w:sz w:val="24"/>
          <w:szCs w:val="24"/>
        </w:rPr>
        <w:t>.  Note that we would want to know the thermodynamic properties of the fluid and so as usual we will, to facilitate calculating thermally averaged properties, subtract off the chemical potential from the single particle excitation energies.  And also note that just because we have bosons doesn’t mean there isn’t a chemical potential.  So we have,</w:t>
      </w:r>
    </w:p>
    <w:p w14:paraId="512C3BED" w14:textId="77777777" w:rsidR="00043069" w:rsidRPr="00043069" w:rsidRDefault="00043069" w:rsidP="00043069">
      <w:pPr>
        <w:spacing w:after="0" w:line="240" w:lineRule="auto"/>
        <w:rPr>
          <w:rFonts w:ascii="Calibri" w:eastAsia="Times New Roman" w:hAnsi="Calibri" w:cs="Calibri"/>
          <w:sz w:val="24"/>
          <w:szCs w:val="24"/>
        </w:rPr>
      </w:pPr>
    </w:p>
    <w:p w14:paraId="2903C179" w14:textId="6F159BC2" w:rsidR="00043069" w:rsidRDefault="00E0794A" w:rsidP="00043069">
      <w:pPr>
        <w:spacing w:after="0" w:line="240" w:lineRule="auto"/>
        <w:rPr>
          <w:rFonts w:ascii="Calibri" w:eastAsia="Times New Roman" w:hAnsi="Calibri" w:cs="Calibri"/>
          <w:sz w:val="24"/>
          <w:szCs w:val="24"/>
        </w:rPr>
      </w:pPr>
      <w:r w:rsidRPr="00043069">
        <w:rPr>
          <w:rFonts w:ascii="Calibri" w:eastAsia="Times New Roman" w:hAnsi="Calibri" w:cs="Calibri"/>
          <w:position w:val="-30"/>
          <w:sz w:val="24"/>
          <w:szCs w:val="24"/>
        </w:rPr>
        <w:object w:dxaOrig="6340" w:dyaOrig="720" w14:anchorId="423D95CD">
          <v:shape id="_x0000_i1029" type="#_x0000_t75" style="width:315.25pt;height:36pt" o:ole="">
            <v:imagedata r:id="rId12" o:title=""/>
          </v:shape>
          <o:OLEObject Type="Embed" ProgID="Equation.DSMT4" ShapeID="_x0000_i1029" DrawAspect="Content" ObjectID="_1707209409" r:id="rId13"/>
        </w:object>
      </w:r>
      <w:r w:rsidR="00043069" w:rsidRPr="00043069">
        <w:rPr>
          <w:rFonts w:ascii="Calibri" w:eastAsia="Times New Roman" w:hAnsi="Calibri" w:cs="Calibri"/>
          <w:sz w:val="24"/>
          <w:szCs w:val="24"/>
        </w:rPr>
        <w:t xml:space="preserve"> </w:t>
      </w:r>
    </w:p>
    <w:p w14:paraId="2B05608E" w14:textId="085603D4" w:rsidR="003429B7" w:rsidRDefault="003429B7" w:rsidP="00043069">
      <w:pPr>
        <w:spacing w:after="0" w:line="240" w:lineRule="auto"/>
        <w:rPr>
          <w:rFonts w:ascii="Calibri" w:eastAsia="Times New Roman" w:hAnsi="Calibri" w:cs="Calibri"/>
          <w:sz w:val="24"/>
          <w:szCs w:val="24"/>
        </w:rPr>
      </w:pPr>
    </w:p>
    <w:p w14:paraId="102218A6" w14:textId="2ADE1D3F" w:rsidR="00043069" w:rsidRDefault="003429B7"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The first thing to do is to look at the Hartree-Fock approximation to the self-energy</w:t>
      </w:r>
      <w:r w:rsidR="00DC2F6D">
        <w:rPr>
          <w:rFonts w:ascii="Calibri" w:eastAsia="Times New Roman" w:hAnsi="Calibri" w:cs="Calibri"/>
          <w:sz w:val="24"/>
          <w:szCs w:val="24"/>
        </w:rPr>
        <w:t xml:space="preserve">, and see if it can produce the characteristic </w:t>
      </w:r>
      <w:r w:rsidR="00410499">
        <w:rPr>
          <w:rFonts w:ascii="Calibri" w:eastAsia="Times New Roman" w:hAnsi="Calibri" w:cs="Calibri"/>
          <w:sz w:val="24"/>
          <w:szCs w:val="24"/>
        </w:rPr>
        <w:t xml:space="preserve">excitation spectrum.  </w:t>
      </w:r>
      <w:r w:rsidR="008C6305">
        <w:rPr>
          <w:rFonts w:ascii="Calibri" w:eastAsia="Times New Roman" w:hAnsi="Calibri" w:cs="Calibri"/>
          <w:sz w:val="24"/>
          <w:szCs w:val="24"/>
        </w:rPr>
        <w:t>I guess these would be single particle excitations still, but it’s possible that the energy spectrum is modified by the interaction so that the low k part of the ε(k) is linear, and not parabolic?  So consider:</w:t>
      </w:r>
    </w:p>
    <w:p w14:paraId="3CBEBE06" w14:textId="77777777" w:rsidR="003429B7" w:rsidRPr="003429B7" w:rsidRDefault="003429B7" w:rsidP="003429B7">
      <w:pPr>
        <w:tabs>
          <w:tab w:val="left" w:pos="2835"/>
        </w:tabs>
        <w:spacing w:after="0" w:line="240" w:lineRule="auto"/>
        <w:rPr>
          <w:rFonts w:ascii="Calibri" w:eastAsia="Times New Roman" w:hAnsi="Calibri" w:cs="Calibri"/>
          <w:sz w:val="24"/>
          <w:szCs w:val="24"/>
        </w:rPr>
      </w:pPr>
    </w:p>
    <w:p w14:paraId="7C8CB635" w14:textId="4FC4E97D" w:rsidR="003429B7" w:rsidRDefault="00344E09" w:rsidP="003429B7">
      <w:pPr>
        <w:tabs>
          <w:tab w:val="left" w:pos="2835"/>
        </w:tabs>
        <w:spacing w:after="0" w:line="240" w:lineRule="auto"/>
        <w:rPr>
          <w:rFonts w:ascii="Calibri" w:eastAsia="Times New Roman" w:hAnsi="Calibri" w:cs="Calibri"/>
          <w:sz w:val="24"/>
          <w:szCs w:val="24"/>
        </w:rPr>
      </w:pPr>
      <w:r w:rsidRPr="003429B7">
        <w:rPr>
          <w:rFonts w:ascii="Calibri" w:eastAsia="Times New Roman" w:hAnsi="Calibri" w:cs="Calibri"/>
          <w:sz w:val="24"/>
          <w:szCs w:val="24"/>
        </w:rPr>
        <w:object w:dxaOrig="8941" w:dyaOrig="2928" w14:anchorId="398466C3">
          <v:shape id="_x0000_i1030" type="#_x0000_t75" style="width:191.45pt;height:77.45pt" o:ole="">
            <v:imagedata r:id="rId14" o:title="" croptop="3607f" cropbottom="4219f" cropleft="854f" cropright="17890f"/>
          </v:shape>
          <o:OLEObject Type="Embed" ProgID="PBrush" ShapeID="_x0000_i1030" DrawAspect="Content" ObjectID="_1707209410" r:id="rId15"/>
        </w:object>
      </w:r>
    </w:p>
    <w:p w14:paraId="01915FAB" w14:textId="410FCA16" w:rsidR="0065086B" w:rsidRDefault="0065086B" w:rsidP="003429B7">
      <w:pPr>
        <w:tabs>
          <w:tab w:val="left" w:pos="2835"/>
        </w:tabs>
        <w:spacing w:after="0" w:line="240" w:lineRule="auto"/>
        <w:rPr>
          <w:rFonts w:ascii="Calibri" w:eastAsia="Times New Roman" w:hAnsi="Calibri" w:cs="Calibri"/>
          <w:sz w:val="24"/>
          <w:szCs w:val="24"/>
        </w:rPr>
      </w:pPr>
    </w:p>
    <w:p w14:paraId="15C872DB" w14:textId="1AB5B8E1" w:rsidR="0065086B" w:rsidRPr="003429B7" w:rsidRDefault="0065086B" w:rsidP="003429B7">
      <w:pPr>
        <w:tabs>
          <w:tab w:val="left" w:pos="2835"/>
        </w:tabs>
        <w:spacing w:after="0" w:line="240" w:lineRule="auto"/>
        <w:rPr>
          <w:rFonts w:ascii="Calibri" w:eastAsia="Times New Roman" w:hAnsi="Calibri" w:cs="Calibri"/>
          <w:sz w:val="24"/>
          <w:szCs w:val="24"/>
        </w:rPr>
      </w:pPr>
      <w:r>
        <w:rPr>
          <w:rFonts w:ascii="Calibri" w:eastAsia="Times New Roman" w:hAnsi="Calibri" w:cs="Calibri"/>
          <w:sz w:val="24"/>
          <w:szCs w:val="24"/>
        </w:rPr>
        <w:t>This is</w:t>
      </w:r>
      <w:r w:rsidR="00304971">
        <w:rPr>
          <w:rFonts w:ascii="Calibri" w:eastAsia="Times New Roman" w:hAnsi="Calibri" w:cs="Calibri"/>
          <w:sz w:val="24"/>
          <w:szCs w:val="24"/>
        </w:rPr>
        <w:t xml:space="preserve"> (remember we’re spinless here</w:t>
      </w:r>
      <w:r w:rsidR="008A16B1">
        <w:rPr>
          <w:rFonts w:ascii="Calibri" w:eastAsia="Times New Roman" w:hAnsi="Calibri" w:cs="Calibri"/>
          <w:sz w:val="24"/>
          <w:szCs w:val="24"/>
        </w:rPr>
        <w:t>, and can see Feynman rules for, say, interacting electrons</w:t>
      </w:r>
      <w:r w:rsidR="0026253E">
        <w:rPr>
          <w:rFonts w:ascii="Calibri" w:eastAsia="Times New Roman" w:hAnsi="Calibri" w:cs="Calibri"/>
          <w:sz w:val="24"/>
          <w:szCs w:val="24"/>
        </w:rPr>
        <w:t xml:space="preserve"> – though we have spinless bosons here</w:t>
      </w:r>
      <w:r w:rsidR="008A16B1">
        <w:rPr>
          <w:rFonts w:ascii="Calibri" w:eastAsia="Times New Roman" w:hAnsi="Calibri" w:cs="Calibri"/>
          <w:sz w:val="24"/>
          <w:szCs w:val="24"/>
        </w:rPr>
        <w:t>, or go back to Stat Mech folder and look up GF’s</w:t>
      </w:r>
      <w:r w:rsidR="00304971">
        <w:rPr>
          <w:rFonts w:ascii="Calibri" w:eastAsia="Times New Roman" w:hAnsi="Calibri" w:cs="Calibri"/>
          <w:sz w:val="24"/>
          <w:szCs w:val="24"/>
        </w:rPr>
        <w:t>)</w:t>
      </w:r>
      <w:r>
        <w:rPr>
          <w:rFonts w:ascii="Calibri" w:eastAsia="Times New Roman" w:hAnsi="Calibri" w:cs="Calibri"/>
          <w:sz w:val="24"/>
          <w:szCs w:val="24"/>
        </w:rPr>
        <w:t>:</w:t>
      </w:r>
    </w:p>
    <w:p w14:paraId="29537178" w14:textId="77777777" w:rsidR="003429B7" w:rsidRPr="003429B7" w:rsidRDefault="003429B7" w:rsidP="003429B7">
      <w:pPr>
        <w:tabs>
          <w:tab w:val="left" w:pos="2835"/>
        </w:tabs>
        <w:spacing w:after="0" w:line="240" w:lineRule="auto"/>
        <w:rPr>
          <w:rFonts w:ascii="Calibri" w:eastAsia="Times New Roman" w:hAnsi="Calibri" w:cs="Calibri"/>
          <w:sz w:val="24"/>
          <w:szCs w:val="24"/>
        </w:rPr>
      </w:pPr>
    </w:p>
    <w:p w14:paraId="0134D001" w14:textId="1EA4A21D" w:rsidR="003429B7" w:rsidRPr="003429B7" w:rsidRDefault="0026253E" w:rsidP="003429B7">
      <w:pPr>
        <w:tabs>
          <w:tab w:val="left" w:pos="2835"/>
        </w:tabs>
        <w:spacing w:after="0" w:line="240" w:lineRule="auto"/>
        <w:rPr>
          <w:rFonts w:ascii="Calibri" w:eastAsia="Times New Roman" w:hAnsi="Calibri" w:cs="Calibri"/>
          <w:sz w:val="24"/>
          <w:szCs w:val="24"/>
        </w:rPr>
      </w:pPr>
      <w:r w:rsidRPr="009E4FA9">
        <w:rPr>
          <w:rFonts w:ascii="Calibri" w:eastAsia="Times New Roman" w:hAnsi="Calibri" w:cs="Calibri"/>
          <w:position w:val="-132"/>
          <w:sz w:val="24"/>
          <w:szCs w:val="24"/>
        </w:rPr>
        <w:object w:dxaOrig="8040" w:dyaOrig="2760" w14:anchorId="27672C25">
          <v:shape id="_x0000_i1031" type="#_x0000_t75" style="width:396.55pt;height:136.9pt" o:ole="">
            <v:imagedata r:id="rId16" o:title=""/>
          </v:shape>
          <o:OLEObject Type="Embed" ProgID="Equation.DSMT4" ShapeID="_x0000_i1031" DrawAspect="Content" ObjectID="_1707209411" r:id="rId17"/>
        </w:object>
      </w:r>
    </w:p>
    <w:p w14:paraId="621C6DCF" w14:textId="77777777" w:rsidR="003429B7" w:rsidRPr="003429B7" w:rsidRDefault="003429B7" w:rsidP="003429B7">
      <w:pPr>
        <w:tabs>
          <w:tab w:val="left" w:pos="2835"/>
        </w:tabs>
        <w:spacing w:after="0" w:line="240" w:lineRule="auto"/>
        <w:rPr>
          <w:rFonts w:ascii="Calibri" w:eastAsia="Times New Roman" w:hAnsi="Calibri" w:cs="Calibri"/>
          <w:sz w:val="24"/>
          <w:szCs w:val="24"/>
        </w:rPr>
      </w:pPr>
    </w:p>
    <w:p w14:paraId="62A42F00" w14:textId="3DA8466A" w:rsidR="003E2C57" w:rsidRDefault="00304971" w:rsidP="00EC5833">
      <w:pPr>
        <w:tabs>
          <w:tab w:val="left" w:pos="2835"/>
        </w:tabs>
        <w:spacing w:after="0" w:line="240" w:lineRule="auto"/>
        <w:rPr>
          <w:rFonts w:ascii="Calibri" w:eastAsia="Times New Roman" w:hAnsi="Calibri" w:cs="Calibri"/>
          <w:sz w:val="24"/>
          <w:szCs w:val="24"/>
        </w:rPr>
      </w:pPr>
      <w:r>
        <w:rPr>
          <w:rFonts w:ascii="Calibri" w:eastAsia="Times New Roman" w:hAnsi="Calibri" w:cs="Calibri"/>
          <w:sz w:val="24"/>
          <w:szCs w:val="24"/>
        </w:rPr>
        <w:t>where n</w:t>
      </w:r>
      <w:r w:rsidR="0026253E">
        <w:rPr>
          <w:rFonts w:ascii="Calibri" w:eastAsia="Times New Roman" w:hAnsi="Calibri" w:cs="Calibri"/>
          <w:sz w:val="24"/>
          <w:szCs w:val="24"/>
          <w:vertAlign w:val="subscript"/>
        </w:rPr>
        <w:t>0</w:t>
      </w:r>
      <w:r>
        <w:rPr>
          <w:rFonts w:ascii="Calibri" w:eastAsia="Times New Roman" w:hAnsi="Calibri" w:cs="Calibri"/>
          <w:sz w:val="24"/>
          <w:szCs w:val="24"/>
        </w:rPr>
        <w:t xml:space="preserve"> = N/V. </w:t>
      </w:r>
      <w:r w:rsidR="0026253E">
        <w:rPr>
          <w:rFonts w:ascii="Calibri" w:eastAsia="Times New Roman" w:hAnsi="Calibri" w:cs="Calibri"/>
          <w:sz w:val="24"/>
          <w:szCs w:val="24"/>
        </w:rPr>
        <w:t xml:space="preserve"> So there we go.  BTW, the expectation of the interaction potential energy</w:t>
      </w:r>
      <w:r w:rsidR="00EC5833">
        <w:rPr>
          <w:rFonts w:ascii="Calibri" w:eastAsia="Times New Roman" w:hAnsi="Calibri" w:cs="Calibri"/>
          <w:sz w:val="24"/>
          <w:szCs w:val="24"/>
        </w:rPr>
        <w:t xml:space="preserve"> expection &lt;PE&gt;</w:t>
      </w:r>
      <w:r w:rsidR="0026253E">
        <w:rPr>
          <w:rFonts w:ascii="Calibri" w:eastAsia="Times New Roman" w:hAnsi="Calibri" w:cs="Calibri"/>
          <w:sz w:val="24"/>
          <w:szCs w:val="24"/>
        </w:rPr>
        <w:t xml:space="preserve"> can be simply expressed in terms of Σ</w:t>
      </w:r>
      <w:r w:rsidR="0026253E">
        <w:rPr>
          <w:rFonts w:ascii="Calibri" w:eastAsia="Times New Roman" w:hAnsi="Calibri" w:cs="Calibri"/>
          <w:sz w:val="24"/>
          <w:szCs w:val="24"/>
          <w:vertAlign w:val="subscript"/>
        </w:rPr>
        <w:t>HF</w:t>
      </w:r>
      <w:r w:rsidR="0026253E">
        <w:rPr>
          <w:rFonts w:ascii="Calibri" w:eastAsia="Times New Roman" w:hAnsi="Calibri" w:cs="Calibri"/>
          <w:sz w:val="24"/>
          <w:szCs w:val="24"/>
        </w:rPr>
        <w:t xml:space="preserve">.  And since we said that </w:t>
      </w:r>
      <w:r w:rsidR="00EC5833">
        <w:rPr>
          <w:rFonts w:ascii="Calibri" w:eastAsia="Times New Roman" w:hAnsi="Calibri" w:cs="Calibri"/>
          <w:sz w:val="24"/>
          <w:szCs w:val="24"/>
        </w:rPr>
        <w:t>&lt;</w:t>
      </w:r>
      <w:r w:rsidR="0026253E">
        <w:rPr>
          <w:rFonts w:ascii="Calibri" w:eastAsia="Times New Roman" w:hAnsi="Calibri" w:cs="Calibri"/>
          <w:sz w:val="24"/>
          <w:szCs w:val="24"/>
        </w:rPr>
        <w:t>PE</w:t>
      </w:r>
      <w:r w:rsidR="00EC5833">
        <w:rPr>
          <w:rFonts w:ascii="Calibri" w:eastAsia="Times New Roman" w:hAnsi="Calibri" w:cs="Calibri"/>
          <w:sz w:val="24"/>
          <w:szCs w:val="24"/>
        </w:rPr>
        <w:t>&gt;/N</w:t>
      </w:r>
      <w:r w:rsidR="0026253E">
        <w:rPr>
          <w:rFonts w:ascii="Calibri" w:eastAsia="Times New Roman" w:hAnsi="Calibri" w:cs="Calibri"/>
          <w:sz w:val="24"/>
          <w:szCs w:val="24"/>
        </w:rPr>
        <w:t xml:space="preserve"> </w:t>
      </w:r>
      <w:r w:rsidR="00EC5833">
        <w:rPr>
          <w:rFonts w:ascii="Cambria Math" w:eastAsia="Times New Roman" w:hAnsi="Cambria Math" w:cs="Calibri"/>
          <w:sz w:val="24"/>
          <w:szCs w:val="24"/>
        </w:rPr>
        <w:t>≈</w:t>
      </w:r>
      <w:r w:rsidR="0026253E">
        <w:rPr>
          <w:rFonts w:ascii="Calibri" w:eastAsia="Times New Roman" w:hAnsi="Calibri" w:cs="Calibri"/>
          <w:sz w:val="24"/>
          <w:szCs w:val="24"/>
        </w:rPr>
        <w:t xml:space="preserve"> -22</w:t>
      </w:r>
      <w:r w:rsidR="00EC5833">
        <w:rPr>
          <w:rFonts w:ascii="Calibri" w:eastAsia="Times New Roman" w:hAnsi="Calibri" w:cs="Calibri"/>
          <w:sz w:val="24"/>
          <w:szCs w:val="24"/>
        </w:rPr>
        <w:t>k</w:t>
      </w:r>
      <w:r w:rsidR="00EC5833">
        <w:rPr>
          <w:rFonts w:ascii="Calibri" w:eastAsia="Times New Roman" w:hAnsi="Calibri" w:cs="Calibri"/>
          <w:sz w:val="24"/>
          <w:szCs w:val="24"/>
          <w:vertAlign w:val="subscript"/>
        </w:rPr>
        <w:t>B</w:t>
      </w:r>
      <w:r w:rsidR="00EC5833">
        <w:rPr>
          <w:rFonts w:ascii="Calibri" w:eastAsia="Times New Roman" w:hAnsi="Calibri" w:cs="Calibri"/>
          <w:sz w:val="24"/>
          <w:szCs w:val="24"/>
        </w:rPr>
        <w:t>(1) in the condensate, calculating &lt;PE&gt; would be another good check.  We’ll go about this backwards.  So at a</w:t>
      </w:r>
      <w:r w:rsidR="00043069" w:rsidRPr="00043069">
        <w:rPr>
          <w:rFonts w:ascii="Calibri" w:eastAsia="Times New Roman" w:hAnsi="Calibri" w:cs="Calibri"/>
          <w:sz w:val="24"/>
          <w:szCs w:val="24"/>
        </w:rPr>
        <w:t xml:space="preserve"> certain temperature we can say that there are: n(ε</w:t>
      </w:r>
      <w:r w:rsidR="00043069" w:rsidRPr="00043069">
        <w:rPr>
          <w:rFonts w:ascii="Calibri" w:eastAsia="Times New Roman" w:hAnsi="Calibri" w:cs="Calibri"/>
          <w:sz w:val="24"/>
          <w:szCs w:val="24"/>
          <w:vertAlign w:val="subscript"/>
        </w:rPr>
        <w:t>k2</w:t>
      </w:r>
      <w:r w:rsidR="00043069" w:rsidRPr="00043069">
        <w:rPr>
          <w:rFonts w:ascii="Calibri" w:eastAsia="Times New Roman" w:hAnsi="Calibri" w:cs="Calibri"/>
          <w:sz w:val="24"/>
          <w:szCs w:val="24"/>
        </w:rPr>
        <w:t>) particles with momentum k</w:t>
      </w:r>
      <w:r w:rsidR="00043069" w:rsidRPr="00043069">
        <w:rPr>
          <w:rFonts w:ascii="Calibri" w:eastAsia="Times New Roman" w:hAnsi="Calibri" w:cs="Calibri"/>
          <w:sz w:val="24"/>
          <w:szCs w:val="24"/>
          <w:vertAlign w:val="subscript"/>
        </w:rPr>
        <w:t>2</w:t>
      </w:r>
      <w:r w:rsidR="00043069" w:rsidRPr="00043069">
        <w:rPr>
          <w:rFonts w:ascii="Calibri" w:eastAsia="Times New Roman" w:hAnsi="Calibri" w:cs="Calibri"/>
          <w:sz w:val="24"/>
          <w:szCs w:val="24"/>
        </w:rPr>
        <w:t>, and n(ε</w:t>
      </w:r>
      <w:r w:rsidR="00043069" w:rsidRPr="00043069">
        <w:rPr>
          <w:rFonts w:ascii="Calibri" w:eastAsia="Times New Roman" w:hAnsi="Calibri" w:cs="Calibri"/>
          <w:sz w:val="24"/>
          <w:szCs w:val="24"/>
          <w:vertAlign w:val="subscript"/>
        </w:rPr>
        <w:t>k1</w:t>
      </w:r>
      <w:r w:rsidR="00043069" w:rsidRPr="00043069">
        <w:rPr>
          <w:rFonts w:ascii="Calibri" w:eastAsia="Times New Roman" w:hAnsi="Calibri" w:cs="Calibri"/>
          <w:sz w:val="24"/>
          <w:szCs w:val="24"/>
        </w:rPr>
        <w:t>) particles with momentum k</w:t>
      </w:r>
      <w:r w:rsidR="00043069" w:rsidRPr="00043069">
        <w:rPr>
          <w:rFonts w:ascii="Calibri" w:eastAsia="Times New Roman" w:hAnsi="Calibri" w:cs="Calibri"/>
          <w:sz w:val="24"/>
          <w:szCs w:val="24"/>
          <w:vertAlign w:val="subscript"/>
        </w:rPr>
        <w:t>1</w:t>
      </w:r>
      <w:r w:rsidR="00043069" w:rsidRPr="00043069">
        <w:rPr>
          <w:rFonts w:ascii="Calibri" w:eastAsia="Times New Roman" w:hAnsi="Calibri" w:cs="Calibri"/>
          <w:sz w:val="24"/>
          <w:szCs w:val="24"/>
        </w:rPr>
        <w:t>.  Each of these particles will interact via V</w:t>
      </w:r>
      <w:r w:rsidR="009E4FA9">
        <w:rPr>
          <w:rFonts w:ascii="Calibri" w:eastAsia="Times New Roman" w:hAnsi="Calibri" w:cs="Calibri"/>
          <w:sz w:val="24"/>
          <w:szCs w:val="24"/>
          <w:vertAlign w:val="subscript"/>
        </w:rPr>
        <w:t>2</w:t>
      </w:r>
      <w:r w:rsidR="00043069" w:rsidRPr="00043069">
        <w:rPr>
          <w:rFonts w:ascii="Calibri" w:eastAsia="Times New Roman" w:hAnsi="Calibri" w:cs="Calibri"/>
          <w:sz w:val="24"/>
          <w:szCs w:val="24"/>
        </w:rPr>
        <w:t>, and will form a pair wavefunction, Ψ</w:t>
      </w:r>
      <w:r w:rsidR="00043069" w:rsidRPr="00043069">
        <w:rPr>
          <w:rFonts w:ascii="Calibri" w:eastAsia="Times New Roman" w:hAnsi="Calibri" w:cs="Calibri"/>
          <w:sz w:val="24"/>
          <w:szCs w:val="24"/>
          <w:vertAlign w:val="subscript"/>
        </w:rPr>
        <w:t>k1k2</w:t>
      </w:r>
      <w:r w:rsidR="00043069" w:rsidRPr="00043069">
        <w:rPr>
          <w:rFonts w:ascii="Calibri" w:eastAsia="Times New Roman" w:hAnsi="Calibri" w:cs="Calibri"/>
          <w:sz w:val="24"/>
          <w:szCs w:val="24"/>
        </w:rPr>
        <w:t>.  The subscripts indicate that the unperturbed wavefunction would be [exp(i</w:t>
      </w:r>
      <w:r w:rsidR="00043069" w:rsidRPr="00043069">
        <w:rPr>
          <w:rFonts w:ascii="Calibri" w:eastAsia="Times New Roman" w:hAnsi="Calibri" w:cs="Calibri"/>
          <w:b/>
          <w:sz w:val="24"/>
          <w:szCs w:val="24"/>
        </w:rPr>
        <w:t>k</w:t>
      </w:r>
      <w:r w:rsidR="00043069" w:rsidRPr="00043069">
        <w:rPr>
          <w:rFonts w:ascii="Calibri" w:eastAsia="Times New Roman" w:hAnsi="Calibri" w:cs="Calibri"/>
          <w:sz w:val="24"/>
          <w:szCs w:val="24"/>
          <w:vertAlign w:val="subscript"/>
        </w:rPr>
        <w:t>1</w:t>
      </w:r>
      <w:r w:rsidR="00043069" w:rsidRPr="00043069">
        <w:rPr>
          <w:rFonts w:ascii="Calibri" w:eastAsia="Times New Roman" w:hAnsi="Calibri" w:cs="Calibri"/>
          <w:sz w:val="24"/>
          <w:szCs w:val="24"/>
        </w:rPr>
        <w:t>∙</w:t>
      </w:r>
      <w:r w:rsidR="00043069" w:rsidRPr="00043069">
        <w:rPr>
          <w:rFonts w:ascii="Calibri" w:eastAsia="Times New Roman" w:hAnsi="Calibri" w:cs="Calibri"/>
          <w:b/>
          <w:sz w:val="24"/>
          <w:szCs w:val="24"/>
        </w:rPr>
        <w:t>r</w:t>
      </w:r>
      <w:r w:rsidR="00043069" w:rsidRPr="00043069">
        <w:rPr>
          <w:rFonts w:ascii="Calibri" w:eastAsia="Times New Roman" w:hAnsi="Calibri" w:cs="Calibri"/>
          <w:sz w:val="24"/>
          <w:szCs w:val="24"/>
          <w:vertAlign w:val="subscript"/>
        </w:rPr>
        <w:t>1</w:t>
      </w:r>
      <w:r w:rsidR="00043069" w:rsidRPr="00043069">
        <w:rPr>
          <w:rFonts w:ascii="Calibri" w:eastAsia="Times New Roman" w:hAnsi="Calibri" w:cs="Calibri"/>
          <w:sz w:val="24"/>
          <w:szCs w:val="24"/>
        </w:rPr>
        <w:t>)exp(i</w:t>
      </w:r>
      <w:r w:rsidR="00043069" w:rsidRPr="00043069">
        <w:rPr>
          <w:rFonts w:ascii="Calibri" w:eastAsia="Times New Roman" w:hAnsi="Calibri" w:cs="Calibri"/>
          <w:b/>
          <w:sz w:val="24"/>
          <w:szCs w:val="24"/>
        </w:rPr>
        <w:t>k</w:t>
      </w:r>
      <w:r w:rsidR="00043069" w:rsidRPr="00043069">
        <w:rPr>
          <w:rFonts w:ascii="Calibri" w:eastAsia="Times New Roman" w:hAnsi="Calibri" w:cs="Calibri"/>
          <w:sz w:val="24"/>
          <w:szCs w:val="24"/>
          <w:vertAlign w:val="subscript"/>
        </w:rPr>
        <w:t>2</w:t>
      </w:r>
      <w:r w:rsidR="00043069" w:rsidRPr="00043069">
        <w:rPr>
          <w:rFonts w:ascii="Calibri" w:eastAsia="Times New Roman" w:hAnsi="Calibri" w:cs="Calibri"/>
          <w:sz w:val="24"/>
          <w:szCs w:val="24"/>
        </w:rPr>
        <w:t>∙</w:t>
      </w:r>
      <w:r w:rsidR="00043069" w:rsidRPr="00043069">
        <w:rPr>
          <w:rFonts w:ascii="Calibri" w:eastAsia="Times New Roman" w:hAnsi="Calibri" w:cs="Calibri"/>
          <w:b/>
          <w:sz w:val="24"/>
          <w:szCs w:val="24"/>
        </w:rPr>
        <w:t>r</w:t>
      </w:r>
      <w:r w:rsidR="00043069" w:rsidRPr="00043069">
        <w:rPr>
          <w:rFonts w:ascii="Calibri" w:eastAsia="Times New Roman" w:hAnsi="Calibri" w:cs="Calibri"/>
          <w:sz w:val="24"/>
          <w:szCs w:val="24"/>
          <w:vertAlign w:val="subscript"/>
        </w:rPr>
        <w:t>2</w:t>
      </w:r>
      <w:r w:rsidR="00043069" w:rsidRPr="00043069">
        <w:rPr>
          <w:rFonts w:ascii="Calibri" w:eastAsia="Times New Roman" w:hAnsi="Calibri" w:cs="Calibri"/>
          <w:sz w:val="24"/>
          <w:szCs w:val="24"/>
        </w:rPr>
        <w:t>)].  i.e.,</w:t>
      </w:r>
    </w:p>
    <w:p w14:paraId="16EDE920" w14:textId="3DC24286" w:rsidR="003E2C57" w:rsidRDefault="003E2C57" w:rsidP="00043069">
      <w:pPr>
        <w:spacing w:after="0" w:line="240" w:lineRule="auto"/>
        <w:rPr>
          <w:rFonts w:ascii="Calibri" w:eastAsia="Times New Roman" w:hAnsi="Calibri" w:cs="Calibri"/>
          <w:sz w:val="24"/>
          <w:szCs w:val="24"/>
        </w:rPr>
      </w:pPr>
    </w:p>
    <w:p w14:paraId="607ED87B" w14:textId="60B89670" w:rsidR="003E2C57" w:rsidRPr="00043069" w:rsidRDefault="009C5B3B" w:rsidP="00043069">
      <w:pPr>
        <w:spacing w:after="0" w:line="240" w:lineRule="auto"/>
        <w:rPr>
          <w:rFonts w:ascii="Calibri" w:eastAsia="Times New Roman" w:hAnsi="Calibri" w:cs="Calibri"/>
          <w:sz w:val="24"/>
          <w:szCs w:val="24"/>
        </w:rPr>
      </w:pPr>
      <w:r w:rsidRPr="003E2C57">
        <w:rPr>
          <w:rFonts w:ascii="Calibri" w:eastAsia="Times New Roman" w:hAnsi="Calibri" w:cs="Calibri"/>
          <w:position w:val="-30"/>
          <w:sz w:val="24"/>
          <w:szCs w:val="24"/>
        </w:rPr>
        <w:object w:dxaOrig="5520" w:dyaOrig="720" w14:anchorId="0654E9CA">
          <v:shape id="_x0000_i1032" type="#_x0000_t75" style="width:276pt;height:36pt" o:ole="">
            <v:imagedata r:id="rId18" o:title=""/>
          </v:shape>
          <o:OLEObject Type="Embed" ProgID="Equation.DSMT4" ShapeID="_x0000_i1032" DrawAspect="Content" ObjectID="_1707209412" r:id="rId19"/>
        </w:object>
      </w:r>
      <w:r w:rsidR="003E2C57">
        <w:rPr>
          <w:rFonts w:ascii="Calibri" w:eastAsia="Times New Roman" w:hAnsi="Calibri" w:cs="Calibri"/>
          <w:sz w:val="24"/>
          <w:szCs w:val="24"/>
        </w:rPr>
        <w:t xml:space="preserve"> </w:t>
      </w:r>
    </w:p>
    <w:p w14:paraId="7A9D9111" w14:textId="77777777" w:rsidR="00043069" w:rsidRPr="00043069" w:rsidRDefault="00043069" w:rsidP="00043069">
      <w:pPr>
        <w:spacing w:after="0" w:line="240" w:lineRule="auto"/>
        <w:rPr>
          <w:rFonts w:ascii="Calibri" w:eastAsia="Times New Roman" w:hAnsi="Calibri" w:cs="Calibri"/>
          <w:sz w:val="24"/>
          <w:szCs w:val="24"/>
        </w:rPr>
      </w:pPr>
    </w:p>
    <w:p w14:paraId="09D34119" w14:textId="77777777"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The potential energy of this pair would be:</w:t>
      </w:r>
    </w:p>
    <w:p w14:paraId="087522BE" w14:textId="12D7E9E3" w:rsidR="00043069" w:rsidRDefault="00043069" w:rsidP="00043069">
      <w:pPr>
        <w:spacing w:after="0" w:line="240" w:lineRule="auto"/>
        <w:rPr>
          <w:rFonts w:ascii="Calibri" w:eastAsia="Times New Roman" w:hAnsi="Calibri" w:cs="Calibri"/>
          <w:sz w:val="24"/>
          <w:szCs w:val="24"/>
        </w:rPr>
      </w:pPr>
    </w:p>
    <w:p w14:paraId="00345AFF" w14:textId="11CFCB54" w:rsidR="003E2C57" w:rsidRDefault="009C5B3B" w:rsidP="00043069">
      <w:pPr>
        <w:spacing w:after="0" w:line="240" w:lineRule="auto"/>
        <w:rPr>
          <w:rFonts w:ascii="Calibri" w:eastAsia="Times New Roman" w:hAnsi="Calibri" w:cs="Calibri"/>
          <w:sz w:val="24"/>
          <w:szCs w:val="24"/>
        </w:rPr>
      </w:pPr>
      <w:r w:rsidRPr="003E2C57">
        <w:rPr>
          <w:rFonts w:ascii="Calibri" w:eastAsia="Times New Roman" w:hAnsi="Calibri" w:cs="Calibri"/>
          <w:position w:val="-16"/>
          <w:sz w:val="24"/>
          <w:szCs w:val="24"/>
        </w:rPr>
        <w:object w:dxaOrig="3540" w:dyaOrig="460" w14:anchorId="48A4698C">
          <v:shape id="_x0000_i1033" type="#_x0000_t75" style="width:177.25pt;height:22.9pt" o:ole="">
            <v:imagedata r:id="rId20" o:title=""/>
          </v:shape>
          <o:OLEObject Type="Embed" ProgID="Equation.DSMT4" ShapeID="_x0000_i1033" DrawAspect="Content" ObjectID="_1707209413" r:id="rId21"/>
        </w:object>
      </w:r>
      <w:r w:rsidR="003E2C57">
        <w:rPr>
          <w:rFonts w:ascii="Calibri" w:eastAsia="Times New Roman" w:hAnsi="Calibri" w:cs="Calibri"/>
          <w:sz w:val="24"/>
          <w:szCs w:val="24"/>
        </w:rPr>
        <w:t xml:space="preserve"> </w:t>
      </w:r>
    </w:p>
    <w:p w14:paraId="44DA1FC8" w14:textId="77777777" w:rsidR="009E4FA9" w:rsidRDefault="009E4FA9" w:rsidP="00043069">
      <w:pPr>
        <w:spacing w:after="0" w:line="240" w:lineRule="auto"/>
        <w:rPr>
          <w:rFonts w:ascii="Calibri" w:eastAsia="Times New Roman" w:hAnsi="Calibri" w:cs="Calibri"/>
          <w:sz w:val="24"/>
          <w:szCs w:val="24"/>
        </w:rPr>
      </w:pPr>
    </w:p>
    <w:p w14:paraId="39F0E4C1" w14:textId="6373D8E7"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But if we want the thermal expectation of the energy, then we have to sum over the occupation numbers of the single particle states themselves.  So we’ll have to first order</w:t>
      </w:r>
      <w:r w:rsidR="009C5B3B">
        <w:rPr>
          <w:rFonts w:ascii="Calibri" w:eastAsia="Times New Roman" w:hAnsi="Calibri" w:cs="Calibri"/>
          <w:sz w:val="24"/>
          <w:szCs w:val="24"/>
        </w:rPr>
        <w:t>:</w:t>
      </w:r>
    </w:p>
    <w:p w14:paraId="69848186" w14:textId="297599CF" w:rsidR="00043069" w:rsidRDefault="00043069" w:rsidP="00043069">
      <w:pPr>
        <w:spacing w:after="0" w:line="240" w:lineRule="auto"/>
        <w:rPr>
          <w:rFonts w:ascii="Calibri" w:eastAsia="Times New Roman" w:hAnsi="Calibri" w:cs="Calibri"/>
          <w:sz w:val="24"/>
          <w:szCs w:val="24"/>
        </w:rPr>
      </w:pPr>
    </w:p>
    <w:p w14:paraId="1F9A5E29" w14:textId="49BD3E64" w:rsidR="009C5B3B" w:rsidRDefault="00E12636" w:rsidP="00043069">
      <w:pPr>
        <w:spacing w:after="0" w:line="240" w:lineRule="auto"/>
        <w:rPr>
          <w:rFonts w:ascii="Calibri" w:eastAsia="Times New Roman" w:hAnsi="Calibri" w:cs="Calibri"/>
          <w:sz w:val="24"/>
          <w:szCs w:val="24"/>
        </w:rPr>
      </w:pPr>
      <w:r w:rsidRPr="009C5B3B">
        <w:rPr>
          <w:rFonts w:ascii="Calibri" w:eastAsia="Times New Roman" w:hAnsi="Calibri" w:cs="Calibri"/>
          <w:position w:val="-234"/>
          <w:sz w:val="24"/>
          <w:szCs w:val="24"/>
        </w:rPr>
        <w:object w:dxaOrig="10540" w:dyaOrig="4700" w14:anchorId="62E050D3">
          <v:shape id="_x0000_i1034" type="#_x0000_t75" style="width:526.9pt;height:235.1pt" o:ole="">
            <v:imagedata r:id="rId22" o:title=""/>
          </v:shape>
          <o:OLEObject Type="Embed" ProgID="Equation.DSMT4" ShapeID="_x0000_i1034" DrawAspect="Content" ObjectID="_1707209414" r:id="rId23"/>
        </w:object>
      </w:r>
    </w:p>
    <w:p w14:paraId="2AEA42A7" w14:textId="780BD496" w:rsidR="009C5B3B" w:rsidRDefault="009C5B3B" w:rsidP="00043069">
      <w:pPr>
        <w:spacing w:after="0" w:line="240" w:lineRule="auto"/>
        <w:rPr>
          <w:rFonts w:ascii="Calibri" w:eastAsia="Times New Roman" w:hAnsi="Calibri" w:cs="Calibri"/>
          <w:sz w:val="24"/>
          <w:szCs w:val="24"/>
        </w:rPr>
      </w:pPr>
    </w:p>
    <w:p w14:paraId="78E77780" w14:textId="2AB30894" w:rsidR="009C5B3B" w:rsidRDefault="00E12636"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and in last we go to c.o.m. coordinates.  Then,</w:t>
      </w:r>
    </w:p>
    <w:p w14:paraId="315CE411" w14:textId="53A632E5" w:rsidR="00E12636" w:rsidRDefault="00E12636" w:rsidP="00043069">
      <w:pPr>
        <w:spacing w:after="0" w:line="240" w:lineRule="auto"/>
        <w:rPr>
          <w:rFonts w:ascii="Calibri" w:eastAsia="Times New Roman" w:hAnsi="Calibri" w:cs="Calibri"/>
          <w:sz w:val="24"/>
          <w:szCs w:val="24"/>
        </w:rPr>
      </w:pPr>
    </w:p>
    <w:p w14:paraId="29FB696A" w14:textId="7B8A6C62" w:rsidR="00E12636" w:rsidRDefault="008C71A6" w:rsidP="00043069">
      <w:pPr>
        <w:spacing w:after="0" w:line="240" w:lineRule="auto"/>
        <w:rPr>
          <w:rFonts w:ascii="Calibri" w:eastAsia="Times New Roman" w:hAnsi="Calibri" w:cs="Calibri"/>
          <w:sz w:val="24"/>
          <w:szCs w:val="24"/>
        </w:rPr>
      </w:pPr>
      <w:r w:rsidRPr="00E12636">
        <w:rPr>
          <w:rFonts w:ascii="Calibri" w:eastAsia="Times New Roman" w:hAnsi="Calibri" w:cs="Calibri"/>
          <w:position w:val="-62"/>
          <w:sz w:val="24"/>
          <w:szCs w:val="24"/>
        </w:rPr>
        <w:object w:dxaOrig="4720" w:dyaOrig="1359" w14:anchorId="0D92A40B">
          <v:shape id="_x0000_i1035" type="#_x0000_t75" style="width:218.2pt;height:62.75pt" o:ole="">
            <v:imagedata r:id="rId24" o:title=""/>
          </v:shape>
          <o:OLEObject Type="Embed" ProgID="Equation.DSMT4" ShapeID="_x0000_i1035" DrawAspect="Content" ObjectID="_1707209415" r:id="rId25"/>
        </w:object>
      </w:r>
    </w:p>
    <w:p w14:paraId="457A2379" w14:textId="77777777" w:rsidR="00E12636" w:rsidRPr="00043069" w:rsidRDefault="00E12636" w:rsidP="00043069">
      <w:pPr>
        <w:spacing w:after="0" w:line="240" w:lineRule="auto"/>
        <w:rPr>
          <w:rFonts w:ascii="Calibri" w:eastAsia="Times New Roman" w:hAnsi="Calibri" w:cs="Calibri"/>
          <w:sz w:val="24"/>
          <w:szCs w:val="24"/>
        </w:rPr>
      </w:pPr>
    </w:p>
    <w:p w14:paraId="1B69E17A" w14:textId="3EF1BD1C" w:rsidR="00043069" w:rsidRDefault="00E12636"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(and in last line can switch k´-k to k-k´ cause integral should be real again)  </w:t>
      </w:r>
      <w:r w:rsidR="00043069" w:rsidRPr="00043069">
        <w:rPr>
          <w:rFonts w:ascii="Calibri" w:eastAsia="Times New Roman" w:hAnsi="Calibri" w:cs="Calibri"/>
          <w:sz w:val="24"/>
          <w:szCs w:val="24"/>
        </w:rPr>
        <w:t xml:space="preserve">A problem with the formula is that it overcounts the self-interacting terms, but this can perhaps be put into the chemical potential.  </w:t>
      </w:r>
      <w:r>
        <w:rPr>
          <w:rFonts w:ascii="Calibri" w:eastAsia="Times New Roman" w:hAnsi="Calibri" w:cs="Calibri"/>
          <w:sz w:val="24"/>
          <w:szCs w:val="24"/>
        </w:rPr>
        <w:t>And we can write this as:</w:t>
      </w:r>
    </w:p>
    <w:p w14:paraId="5AF0ACFE" w14:textId="5E297399" w:rsidR="00E12636" w:rsidRDefault="00E12636" w:rsidP="00043069">
      <w:pPr>
        <w:spacing w:after="0" w:line="240" w:lineRule="auto"/>
        <w:rPr>
          <w:rFonts w:ascii="Calibri" w:eastAsia="Times New Roman" w:hAnsi="Calibri" w:cs="Calibri"/>
          <w:sz w:val="24"/>
          <w:szCs w:val="24"/>
        </w:rPr>
      </w:pPr>
    </w:p>
    <w:p w14:paraId="1EF8BB44" w14:textId="19084089" w:rsidR="00043069" w:rsidRDefault="00E12636" w:rsidP="00043069">
      <w:pPr>
        <w:spacing w:after="0" w:line="240" w:lineRule="auto"/>
        <w:rPr>
          <w:rFonts w:ascii="Calibri" w:eastAsia="Times New Roman" w:hAnsi="Calibri" w:cs="Calibri"/>
          <w:sz w:val="24"/>
          <w:szCs w:val="24"/>
        </w:rPr>
      </w:pPr>
      <w:r w:rsidRPr="00E12636">
        <w:rPr>
          <w:rFonts w:ascii="Calibri" w:eastAsia="Times New Roman" w:hAnsi="Calibri" w:cs="Calibri"/>
          <w:position w:val="-86"/>
          <w:sz w:val="24"/>
          <w:szCs w:val="24"/>
        </w:rPr>
        <w:object w:dxaOrig="4800" w:dyaOrig="1960" w14:anchorId="37C9FD15">
          <v:shape id="_x0000_i1036" type="#_x0000_t75" style="width:226.35pt;height:91.65pt" o:ole="">
            <v:imagedata r:id="rId26" o:title=""/>
          </v:shape>
          <o:OLEObject Type="Embed" ProgID="Equation.DSMT4" ShapeID="_x0000_i1036" DrawAspect="Content" ObjectID="_1707209416" r:id="rId27"/>
        </w:object>
      </w:r>
    </w:p>
    <w:p w14:paraId="6CA08103" w14:textId="77777777" w:rsidR="008A6A66" w:rsidRPr="00043069" w:rsidRDefault="008A6A66" w:rsidP="00043069">
      <w:pPr>
        <w:spacing w:after="0" w:line="240" w:lineRule="auto"/>
        <w:rPr>
          <w:rFonts w:ascii="Calibri" w:eastAsia="Times New Roman" w:hAnsi="Calibri" w:cs="Calibri"/>
          <w:sz w:val="24"/>
          <w:szCs w:val="24"/>
        </w:rPr>
      </w:pPr>
    </w:p>
    <w:p w14:paraId="3E582D0F" w14:textId="2E07FEF3" w:rsidR="008A6A66" w:rsidRPr="008A6A66" w:rsidRDefault="00EC4D1A" w:rsidP="008A6A66">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But </w:t>
      </w:r>
      <w:r w:rsidR="00EC5833">
        <w:rPr>
          <w:rFonts w:ascii="Calibri" w:eastAsia="Times New Roman" w:hAnsi="Calibri" w:cs="Calibri"/>
          <w:sz w:val="24"/>
          <w:szCs w:val="24"/>
        </w:rPr>
        <w:t xml:space="preserve">there’s a big problem; </w:t>
      </w:r>
      <w:r>
        <w:rPr>
          <w:rFonts w:ascii="Calibri" w:eastAsia="Times New Roman" w:hAnsi="Calibri" w:cs="Calibri"/>
          <w:sz w:val="24"/>
          <w:szCs w:val="24"/>
        </w:rPr>
        <w:t>since</w:t>
      </w:r>
      <w:r w:rsidR="008A6A66" w:rsidRPr="008A6A66">
        <w:rPr>
          <w:rFonts w:ascii="Calibri" w:eastAsia="Times New Roman" w:hAnsi="Calibri" w:cs="Calibri"/>
          <w:sz w:val="24"/>
          <w:szCs w:val="24"/>
        </w:rPr>
        <w:t xml:space="preserve"> V</w:t>
      </w:r>
      <w:r w:rsidR="00DC2F6D">
        <w:rPr>
          <w:rFonts w:ascii="Calibri" w:eastAsia="Times New Roman" w:hAnsi="Calibri" w:cs="Calibri"/>
          <w:sz w:val="24"/>
          <w:szCs w:val="24"/>
          <w:vertAlign w:val="subscript"/>
        </w:rPr>
        <w:t>2</w:t>
      </w:r>
      <w:r w:rsidR="008A6A66" w:rsidRPr="008A6A66">
        <w:rPr>
          <w:rFonts w:ascii="Calibri" w:eastAsia="Times New Roman" w:hAnsi="Calibri" w:cs="Calibri"/>
          <w:sz w:val="24"/>
          <w:szCs w:val="24"/>
        </w:rPr>
        <w:t>(q) doesn’t exist</w:t>
      </w:r>
      <w:r w:rsidR="00EC5833">
        <w:rPr>
          <w:rFonts w:ascii="Calibri" w:eastAsia="Times New Roman" w:hAnsi="Calibri" w:cs="Calibri"/>
          <w:sz w:val="24"/>
          <w:szCs w:val="24"/>
        </w:rPr>
        <w:t>, thanks to the divergence of V(r) at r = 0</w:t>
      </w:r>
      <w:r w:rsidR="008A6A66" w:rsidRPr="008A6A66">
        <w:rPr>
          <w:rFonts w:ascii="Calibri" w:eastAsia="Times New Roman" w:hAnsi="Calibri" w:cs="Calibri"/>
          <w:sz w:val="24"/>
          <w:szCs w:val="24"/>
        </w:rPr>
        <w:t xml:space="preserve">, we </w:t>
      </w:r>
      <w:r>
        <w:rPr>
          <w:rFonts w:ascii="Calibri" w:eastAsia="Times New Roman" w:hAnsi="Calibri" w:cs="Calibri"/>
          <w:sz w:val="24"/>
          <w:szCs w:val="24"/>
        </w:rPr>
        <w:t>can’t</w:t>
      </w:r>
      <w:r w:rsidR="008A6A66" w:rsidRPr="008A6A66">
        <w:rPr>
          <w:rFonts w:ascii="Calibri" w:eastAsia="Times New Roman" w:hAnsi="Calibri" w:cs="Calibri"/>
          <w:sz w:val="24"/>
          <w:szCs w:val="24"/>
        </w:rPr>
        <w:t xml:space="preserve"> evaluate these diagrams.  However we can relate them in a plausible way to the T matri</w:t>
      </w:r>
      <w:r>
        <w:rPr>
          <w:rFonts w:ascii="Calibri" w:eastAsia="Times New Roman" w:hAnsi="Calibri" w:cs="Calibri"/>
          <w:sz w:val="24"/>
          <w:szCs w:val="24"/>
        </w:rPr>
        <w:t>x</w:t>
      </w:r>
      <w:r w:rsidR="00EC5833">
        <w:rPr>
          <w:rFonts w:ascii="Calibri" w:eastAsia="Times New Roman" w:hAnsi="Calibri" w:cs="Calibri"/>
          <w:sz w:val="24"/>
          <w:szCs w:val="24"/>
        </w:rPr>
        <w:t xml:space="preserve"> (I would suppose that a more formal argument could be made relating what we’re about to get with an exact sum of a certain subset of diagrams).  </w:t>
      </w:r>
      <w:r w:rsidR="008A6A66" w:rsidRPr="008A6A66">
        <w:rPr>
          <w:rFonts w:ascii="Calibri" w:eastAsia="Times New Roman" w:hAnsi="Calibri" w:cs="Calibri"/>
          <w:sz w:val="24"/>
          <w:szCs w:val="24"/>
        </w:rPr>
        <w:t>To facilitate this reformulation let</w:t>
      </w:r>
      <w:r w:rsidR="008A6A66">
        <w:rPr>
          <w:rFonts w:ascii="Calibri" w:eastAsia="Times New Roman" w:hAnsi="Calibri" w:cs="Calibri"/>
          <w:sz w:val="24"/>
          <w:szCs w:val="24"/>
        </w:rPr>
        <w:t>’</w:t>
      </w:r>
      <w:r w:rsidR="008A6A66" w:rsidRPr="008A6A66">
        <w:rPr>
          <w:rFonts w:ascii="Calibri" w:eastAsia="Times New Roman" w:hAnsi="Calibri" w:cs="Calibri"/>
          <w:sz w:val="24"/>
          <w:szCs w:val="24"/>
        </w:rPr>
        <w:t xml:space="preserve">s interpret the diagrams as scattering processes.  Consider two Feynman diagrams, Hartree and Exchange.  </w:t>
      </w:r>
    </w:p>
    <w:p w14:paraId="2760EC39" w14:textId="77777777" w:rsidR="008A6A66" w:rsidRPr="001572BE" w:rsidRDefault="008A6A66" w:rsidP="008A6A66">
      <w:pPr>
        <w:spacing w:after="0" w:line="240" w:lineRule="auto"/>
        <w:rPr>
          <w:rFonts w:ascii="Calibri" w:eastAsia="Times New Roman" w:hAnsi="Calibri" w:cs="Calibri"/>
        </w:rPr>
      </w:pPr>
    </w:p>
    <w:p w14:paraId="4C531096" w14:textId="624D8460" w:rsidR="008A6A66" w:rsidRPr="001572BE" w:rsidRDefault="00EC4D1A" w:rsidP="008A6A66">
      <w:pPr>
        <w:spacing w:after="0" w:line="240" w:lineRule="auto"/>
        <w:rPr>
          <w:rFonts w:ascii="Calibri" w:eastAsia="Times New Roman" w:hAnsi="Calibri" w:cs="Calibri"/>
        </w:rPr>
      </w:pPr>
      <w:r w:rsidRPr="001572BE">
        <w:rPr>
          <w:rFonts w:ascii="Calibri" w:eastAsia="Times New Roman" w:hAnsi="Calibri" w:cs="Calibri"/>
        </w:rPr>
        <w:object w:dxaOrig="3144" w:dyaOrig="2532" w14:anchorId="6EA5C4F3">
          <v:shape id="_x0000_i1037" type="#_x0000_t75" style="width:99.25pt;height:132pt" o:ole="">
            <v:imagedata r:id="rId28" o:title="" croptop="3417f" cropbottom="8075f" cropleft="12007f" cropright="20511f"/>
          </v:shape>
          <o:OLEObject Type="Embed" ProgID="PBrush" ShapeID="_x0000_i1037" DrawAspect="Content" ObjectID="_1707209417" r:id="rId29"/>
        </w:object>
      </w:r>
      <w:r w:rsidR="008A6A66" w:rsidRPr="001572BE">
        <w:rPr>
          <w:rFonts w:ascii="Calibri" w:eastAsia="Times New Roman" w:hAnsi="Calibri" w:cs="Calibri"/>
        </w:rPr>
        <w:tab/>
      </w:r>
      <w:r w:rsidR="008A6A66">
        <w:rPr>
          <w:rFonts w:ascii="Calibri" w:eastAsia="Times New Roman" w:hAnsi="Calibri" w:cs="Calibri"/>
        </w:rPr>
        <w:tab/>
      </w:r>
      <w:r w:rsidR="00944ED2" w:rsidRPr="001572BE">
        <w:rPr>
          <w:rFonts w:ascii="Calibri" w:eastAsia="Times New Roman" w:hAnsi="Calibri" w:cs="Calibri"/>
        </w:rPr>
        <w:object w:dxaOrig="3144" w:dyaOrig="2532" w14:anchorId="68819EA1">
          <v:shape id="_x0000_i1038" type="#_x0000_t75" style="width:126.55pt;height:126.55pt" o:ole="">
            <v:imagedata r:id="rId30" o:title="" croptop="-621f" cropbottom="10249f" cropleft="3002f" cropright="17510f"/>
          </v:shape>
          <o:OLEObject Type="Embed" ProgID="PBrush" ShapeID="_x0000_i1038" DrawAspect="Content" ObjectID="_1707209418" r:id="rId31"/>
        </w:object>
      </w:r>
    </w:p>
    <w:p w14:paraId="637B6EC5" w14:textId="77777777" w:rsidR="00944ED2" w:rsidRPr="001572BE" w:rsidRDefault="00944ED2" w:rsidP="008A6A66">
      <w:pPr>
        <w:spacing w:after="0" w:line="240" w:lineRule="auto"/>
        <w:rPr>
          <w:rFonts w:ascii="Calibri" w:eastAsia="Times New Roman" w:hAnsi="Calibri" w:cs="Calibri"/>
        </w:rPr>
      </w:pPr>
    </w:p>
    <w:p w14:paraId="6A1F8325" w14:textId="3E7BC496" w:rsidR="008A6A66" w:rsidRPr="001572BE" w:rsidRDefault="00DB6254" w:rsidP="008A6A66">
      <w:pPr>
        <w:spacing w:after="0" w:line="240" w:lineRule="auto"/>
        <w:rPr>
          <w:rFonts w:ascii="Calibri" w:eastAsia="Times New Roman" w:hAnsi="Calibri" w:cs="Calibri"/>
        </w:rPr>
      </w:pPr>
      <w:r>
        <w:rPr>
          <w:rFonts w:ascii="Calibri" w:eastAsia="Times New Roman" w:hAnsi="Calibri" w:cs="Calibri"/>
        </w:rPr>
        <w:t>From left to right (well that’s how i like to read it), t</w:t>
      </w:r>
      <w:r w:rsidR="008A6A66" w:rsidRPr="001572BE">
        <w:rPr>
          <w:rFonts w:ascii="Calibri" w:eastAsia="Times New Roman" w:hAnsi="Calibri" w:cs="Calibri"/>
        </w:rPr>
        <w:t xml:space="preserve">he Hartree diagram depicts a particle (1) traveling along at k1 and another, (2) traveling with k2.  They interact via V(q=0) term.  Since q=0 there is no momentum exchange so they emerge with the same momenta as initially.  The Xchange diagram depicts (1) traveling with momentum k1 interacting with (2) traveling at k2 again.  But this time the exchange is q = k1 – k2.  So (1) emerges with momentum k2, and (2) emerges with momentum k1.  So the particles switch places in effect and that’s probably why its called the exchange diagram.  Such scattering processes can be described by the T-matrix. </w:t>
      </w:r>
      <w:r w:rsidR="00DD4F00">
        <w:rPr>
          <w:rFonts w:ascii="Calibri" w:eastAsia="Times New Roman" w:hAnsi="Calibri" w:cs="Calibri"/>
        </w:rPr>
        <w:t xml:space="preserve"> The first would be T</w:t>
      </w:r>
      <w:r w:rsidR="00DD4F00">
        <w:rPr>
          <w:rFonts w:ascii="Calibri" w:eastAsia="Times New Roman" w:hAnsi="Calibri" w:cs="Calibri"/>
          <w:vertAlign w:val="subscript"/>
        </w:rPr>
        <w:t>k1,k1</w:t>
      </w:r>
      <w:r w:rsidR="00DD4F00">
        <w:rPr>
          <w:rFonts w:ascii="Calibri" w:eastAsia="Times New Roman" w:hAnsi="Calibri" w:cs="Calibri"/>
        </w:rPr>
        <w:t xml:space="preserve"> and the second T</w:t>
      </w:r>
      <w:r w:rsidR="00DD4F00">
        <w:rPr>
          <w:rFonts w:ascii="Calibri" w:eastAsia="Times New Roman" w:hAnsi="Calibri" w:cs="Calibri"/>
          <w:vertAlign w:val="subscript"/>
        </w:rPr>
        <w:t>k1,k2</w:t>
      </w:r>
      <w:r w:rsidR="00DD4F00">
        <w:rPr>
          <w:rFonts w:ascii="Calibri" w:eastAsia="Times New Roman" w:hAnsi="Calibri" w:cs="Calibri"/>
        </w:rPr>
        <w:t xml:space="preserve">.  </w:t>
      </w:r>
      <w:r w:rsidR="008A6A66" w:rsidRPr="001572BE">
        <w:rPr>
          <w:rFonts w:ascii="Calibri" w:eastAsia="Times New Roman" w:hAnsi="Calibri" w:cs="Calibri"/>
        </w:rPr>
        <w:t xml:space="preserve">But </w:t>
      </w:r>
      <w:r w:rsidR="00DD4F00">
        <w:rPr>
          <w:rFonts w:ascii="Calibri" w:eastAsia="Times New Roman" w:hAnsi="Calibri" w:cs="Calibri"/>
        </w:rPr>
        <w:t>T</w:t>
      </w:r>
      <w:r w:rsidR="00DD4F00">
        <w:rPr>
          <w:rFonts w:ascii="Calibri" w:eastAsia="Times New Roman" w:hAnsi="Calibri" w:cs="Calibri"/>
          <w:vertAlign w:val="subscript"/>
        </w:rPr>
        <w:t>kk’</w:t>
      </w:r>
      <w:r w:rsidR="008A6A66" w:rsidRPr="001572BE">
        <w:rPr>
          <w:rFonts w:ascii="Calibri" w:eastAsia="Times New Roman" w:hAnsi="Calibri" w:cs="Calibri"/>
        </w:rPr>
        <w:t xml:space="preserve"> is defined for when particles scatter into states with the same energy.  Unfortunately, k1 and k2 above need not be restricted to this constant-energy surface.  So we should switch to the COM view.  The COM/relative momenta are:</w:t>
      </w:r>
      <w:r>
        <w:rPr>
          <w:rFonts w:ascii="Calibri" w:eastAsia="Times New Roman" w:hAnsi="Calibri" w:cs="Calibri"/>
        </w:rPr>
        <w:t xml:space="preserve"> </w:t>
      </w:r>
    </w:p>
    <w:p w14:paraId="55F70366" w14:textId="77777777" w:rsidR="008A6A66" w:rsidRPr="001572BE" w:rsidRDefault="008A6A66" w:rsidP="008A6A66">
      <w:pPr>
        <w:spacing w:after="0" w:line="240" w:lineRule="auto"/>
        <w:rPr>
          <w:rFonts w:ascii="Calibri" w:eastAsia="Times New Roman" w:hAnsi="Calibri" w:cs="Calibri"/>
        </w:rPr>
      </w:pPr>
    </w:p>
    <w:p w14:paraId="004A3B8C" w14:textId="77777777" w:rsidR="008A6A66" w:rsidRPr="001572BE" w:rsidRDefault="008A6A66" w:rsidP="008A6A66">
      <w:pPr>
        <w:spacing w:after="0" w:line="240" w:lineRule="auto"/>
        <w:rPr>
          <w:rFonts w:ascii="Calibri" w:eastAsia="Times New Roman" w:hAnsi="Calibri" w:cs="Calibri"/>
        </w:rPr>
      </w:pPr>
      <w:r w:rsidRPr="001572BE">
        <w:rPr>
          <w:rFonts w:ascii="Calibri" w:eastAsia="Times New Roman" w:hAnsi="Calibri" w:cs="Calibri"/>
          <w:position w:val="-44"/>
        </w:rPr>
        <w:object w:dxaOrig="1160" w:dyaOrig="999" w14:anchorId="4FAF662C">
          <v:shape id="_x0000_i1039" type="#_x0000_t75" style="width:58.9pt;height:49.1pt" o:ole="">
            <v:imagedata r:id="rId32" o:title=""/>
          </v:shape>
          <o:OLEObject Type="Embed" ProgID="Equation.DSMT4" ShapeID="_x0000_i1039" DrawAspect="Content" ObjectID="_1707209419" r:id="rId33"/>
        </w:object>
      </w:r>
    </w:p>
    <w:p w14:paraId="3ADB1505" w14:textId="77777777" w:rsidR="008A6A66" w:rsidRPr="001572BE" w:rsidRDefault="008A6A66" w:rsidP="008A6A66">
      <w:pPr>
        <w:spacing w:after="0" w:line="240" w:lineRule="auto"/>
        <w:rPr>
          <w:rFonts w:ascii="Calibri" w:eastAsia="Times New Roman" w:hAnsi="Calibri" w:cs="Calibri"/>
        </w:rPr>
      </w:pPr>
    </w:p>
    <w:p w14:paraId="01C22C46" w14:textId="77777777" w:rsidR="008A6A66" w:rsidRPr="001572BE" w:rsidRDefault="008A6A66" w:rsidP="008A6A66">
      <w:pPr>
        <w:spacing w:after="0" w:line="240" w:lineRule="auto"/>
        <w:rPr>
          <w:rFonts w:ascii="Calibri" w:eastAsia="Times New Roman" w:hAnsi="Calibri" w:cs="Calibri"/>
        </w:rPr>
      </w:pPr>
      <w:r w:rsidRPr="001572BE">
        <w:rPr>
          <w:rFonts w:ascii="Calibri" w:eastAsia="Times New Roman" w:hAnsi="Calibri" w:cs="Calibri"/>
        </w:rPr>
        <w:t>Then the incoming/outgoing momenta, will be</w:t>
      </w:r>
    </w:p>
    <w:p w14:paraId="112937EC" w14:textId="77777777" w:rsidR="008A6A66" w:rsidRPr="001572BE" w:rsidRDefault="008A6A66" w:rsidP="008A6A66">
      <w:pPr>
        <w:spacing w:after="0" w:line="240" w:lineRule="auto"/>
        <w:rPr>
          <w:rFonts w:ascii="Calibri" w:eastAsia="Times New Roman" w:hAnsi="Calibri" w:cs="Calibri"/>
        </w:rPr>
      </w:pPr>
    </w:p>
    <w:p w14:paraId="75531EF1" w14:textId="77777777" w:rsidR="008A6A66" w:rsidRPr="001572BE" w:rsidRDefault="008A6A66" w:rsidP="008A6A66">
      <w:pPr>
        <w:spacing w:after="0" w:line="240" w:lineRule="auto"/>
        <w:rPr>
          <w:rFonts w:ascii="Calibri" w:eastAsia="Times New Roman" w:hAnsi="Calibri" w:cs="Calibri"/>
        </w:rPr>
      </w:pPr>
      <w:r w:rsidRPr="001572BE">
        <w:rPr>
          <w:rFonts w:ascii="Calibri" w:eastAsia="Times New Roman" w:hAnsi="Calibri" w:cs="Calibri"/>
          <w:position w:val="-30"/>
        </w:rPr>
        <w:object w:dxaOrig="1320" w:dyaOrig="720" w14:anchorId="16EF7E1A">
          <v:shape id="_x0000_i1040" type="#_x0000_t75" style="width:66pt;height:36pt" o:ole="">
            <v:imagedata r:id="rId34" o:title=""/>
          </v:shape>
          <o:OLEObject Type="Embed" ProgID="Equation.DSMT4" ShapeID="_x0000_i1040" DrawAspect="Content" ObjectID="_1707209420" r:id="rId35"/>
        </w:object>
      </w:r>
    </w:p>
    <w:p w14:paraId="10D6FBF7" w14:textId="77777777" w:rsidR="008A6A66" w:rsidRPr="001572BE" w:rsidRDefault="008A6A66" w:rsidP="008A6A66">
      <w:pPr>
        <w:spacing w:after="0" w:line="240" w:lineRule="auto"/>
        <w:rPr>
          <w:rFonts w:ascii="Calibri" w:eastAsia="Times New Roman" w:hAnsi="Calibri" w:cs="Calibri"/>
        </w:rPr>
      </w:pPr>
    </w:p>
    <w:p w14:paraId="05C61BDC" w14:textId="124A8708" w:rsidR="00EC4D1A" w:rsidRDefault="008A6A66" w:rsidP="008A6A66">
      <w:pPr>
        <w:spacing w:after="0" w:line="240" w:lineRule="auto"/>
        <w:rPr>
          <w:rFonts w:ascii="Calibri" w:eastAsia="Times New Roman" w:hAnsi="Calibri" w:cs="Calibri"/>
        </w:rPr>
      </w:pPr>
      <w:r w:rsidRPr="001572BE">
        <w:rPr>
          <w:rFonts w:ascii="Calibri" w:eastAsia="Times New Roman" w:hAnsi="Calibri" w:cs="Calibri"/>
        </w:rPr>
        <w:t>If we’re traveling along in the COM</w:t>
      </w:r>
      <w:r w:rsidR="00EC4D1A">
        <w:rPr>
          <w:rFonts w:ascii="Calibri" w:eastAsia="Times New Roman" w:hAnsi="Calibri" w:cs="Calibri"/>
        </w:rPr>
        <w:t xml:space="preserve"> frame</w:t>
      </w:r>
      <w:r w:rsidRPr="001572BE">
        <w:rPr>
          <w:rFonts w:ascii="Calibri" w:eastAsia="Times New Roman" w:hAnsi="Calibri" w:cs="Calibri"/>
        </w:rPr>
        <w:t>, then</w:t>
      </w:r>
      <w:r w:rsidR="00EC4D1A">
        <w:rPr>
          <w:rFonts w:ascii="Calibri" w:eastAsia="Times New Roman" w:hAnsi="Calibri" w:cs="Calibri"/>
        </w:rPr>
        <w:t xml:space="preserve"> </w:t>
      </w:r>
      <w:r w:rsidRPr="001572BE">
        <w:rPr>
          <w:rFonts w:ascii="Calibri" w:eastAsia="Times New Roman" w:hAnsi="Calibri" w:cs="Calibri"/>
        </w:rPr>
        <w:t xml:space="preserve">the </w:t>
      </w:r>
      <w:r w:rsidR="00EC4D1A">
        <w:rPr>
          <w:rFonts w:ascii="Calibri" w:eastAsia="Times New Roman" w:hAnsi="Calibri" w:cs="Calibri"/>
        </w:rPr>
        <w:t>Hartree diagram describes forward scattering:</w:t>
      </w:r>
    </w:p>
    <w:p w14:paraId="331C1AE1" w14:textId="77777777" w:rsidR="00EC4D1A" w:rsidRDefault="00EC4D1A" w:rsidP="008A6A66">
      <w:pPr>
        <w:spacing w:after="0" w:line="240" w:lineRule="auto"/>
        <w:rPr>
          <w:rFonts w:ascii="Calibri" w:eastAsia="Times New Roman" w:hAnsi="Calibri" w:cs="Calibri"/>
        </w:rPr>
      </w:pPr>
    </w:p>
    <w:p w14:paraId="2BC78B93" w14:textId="1EA856D8" w:rsidR="00EC4D1A" w:rsidRDefault="00EC4D1A" w:rsidP="008A6A66">
      <w:pPr>
        <w:spacing w:after="0" w:line="240" w:lineRule="auto"/>
        <w:rPr>
          <w:rFonts w:ascii="Calibri" w:eastAsia="Times New Roman" w:hAnsi="Calibri" w:cs="Calibri"/>
        </w:rPr>
      </w:pPr>
      <w:r w:rsidRPr="00EC4D1A">
        <w:rPr>
          <w:rFonts w:ascii="Calibri" w:eastAsia="Times New Roman" w:hAnsi="Calibri" w:cs="Calibri"/>
          <w:position w:val="-42"/>
        </w:rPr>
        <w:object w:dxaOrig="2100" w:dyaOrig="1020" w14:anchorId="1A414B86">
          <v:shape id="_x0000_i1041" type="#_x0000_t75" style="width:105.25pt;height:51.8pt" o:ole="">
            <v:imagedata r:id="rId36" o:title=""/>
          </v:shape>
          <o:OLEObject Type="Embed" ProgID="Equation.DSMT4" ShapeID="_x0000_i1041" DrawAspect="Content" ObjectID="_1707209421" r:id="rId37"/>
        </w:object>
      </w:r>
    </w:p>
    <w:p w14:paraId="0A3F3E87" w14:textId="77777777" w:rsidR="00EC4D1A" w:rsidRDefault="00EC4D1A" w:rsidP="008A6A66">
      <w:pPr>
        <w:spacing w:after="0" w:line="240" w:lineRule="auto"/>
        <w:rPr>
          <w:rFonts w:ascii="Calibri" w:eastAsia="Times New Roman" w:hAnsi="Calibri" w:cs="Calibri"/>
        </w:rPr>
      </w:pPr>
    </w:p>
    <w:p w14:paraId="095FC14C" w14:textId="77777777" w:rsidR="00EC4D1A" w:rsidRDefault="008A6A66" w:rsidP="008A6A66">
      <w:pPr>
        <w:spacing w:after="0" w:line="240" w:lineRule="auto"/>
        <w:rPr>
          <w:rFonts w:ascii="Calibri" w:eastAsia="Times New Roman" w:hAnsi="Calibri" w:cs="Calibri"/>
        </w:rPr>
      </w:pPr>
      <w:r w:rsidRPr="001572BE">
        <w:rPr>
          <w:rFonts w:ascii="Calibri" w:eastAsia="Times New Roman" w:hAnsi="Calibri" w:cs="Calibri"/>
        </w:rPr>
        <w:t xml:space="preserve">And in the X diagram we’ll see the process whereby </w:t>
      </w:r>
    </w:p>
    <w:p w14:paraId="1170527B" w14:textId="77777777" w:rsidR="00EC4D1A" w:rsidRDefault="00EC4D1A" w:rsidP="008A6A66">
      <w:pPr>
        <w:spacing w:after="0" w:line="240" w:lineRule="auto"/>
        <w:rPr>
          <w:rFonts w:ascii="Calibri" w:eastAsia="Times New Roman" w:hAnsi="Calibri" w:cs="Calibri"/>
        </w:rPr>
      </w:pPr>
    </w:p>
    <w:p w14:paraId="5FE3B5AB" w14:textId="7E815A4D" w:rsidR="00EC4D1A" w:rsidRDefault="00EC4D1A" w:rsidP="008A6A66">
      <w:pPr>
        <w:spacing w:after="0" w:line="240" w:lineRule="auto"/>
        <w:rPr>
          <w:rFonts w:ascii="Calibri" w:eastAsia="Times New Roman" w:hAnsi="Calibri" w:cs="Calibri"/>
        </w:rPr>
      </w:pPr>
      <w:r w:rsidRPr="00EC4D1A">
        <w:rPr>
          <w:rFonts w:ascii="Calibri" w:eastAsia="Times New Roman" w:hAnsi="Calibri" w:cs="Calibri"/>
          <w:position w:val="-42"/>
        </w:rPr>
        <w:object w:dxaOrig="2100" w:dyaOrig="1020" w14:anchorId="0A855711">
          <v:shape id="_x0000_i1042" type="#_x0000_t75" style="width:105.25pt;height:51.8pt" o:ole="">
            <v:imagedata r:id="rId38" o:title=""/>
          </v:shape>
          <o:OLEObject Type="Embed" ProgID="Equation.DSMT4" ShapeID="_x0000_i1042" DrawAspect="Content" ObjectID="_1707209422" r:id="rId39"/>
        </w:object>
      </w:r>
    </w:p>
    <w:p w14:paraId="22CD5B89" w14:textId="77777777" w:rsidR="00EC4D1A" w:rsidRDefault="00EC4D1A" w:rsidP="008A6A66">
      <w:pPr>
        <w:spacing w:after="0" w:line="240" w:lineRule="auto"/>
        <w:rPr>
          <w:rFonts w:ascii="Calibri" w:eastAsia="Times New Roman" w:hAnsi="Calibri" w:cs="Calibri"/>
        </w:rPr>
      </w:pPr>
    </w:p>
    <w:p w14:paraId="228CE250" w14:textId="000A40BA" w:rsidR="008A6A66" w:rsidRPr="001572BE" w:rsidRDefault="00EC4D1A" w:rsidP="008A6A66">
      <w:pPr>
        <w:spacing w:after="0" w:line="240" w:lineRule="auto"/>
        <w:rPr>
          <w:rFonts w:ascii="Calibri" w:eastAsia="Times New Roman" w:hAnsi="Calibri" w:cs="Calibri"/>
        </w:rPr>
      </w:pPr>
      <w:r>
        <w:rPr>
          <w:rFonts w:ascii="Calibri" w:eastAsia="Times New Roman" w:hAnsi="Calibri" w:cs="Calibri"/>
        </w:rPr>
        <w:t>which</w:t>
      </w:r>
      <w:r w:rsidR="008A6A66" w:rsidRPr="001572BE">
        <w:rPr>
          <w:rFonts w:ascii="Calibri" w:eastAsia="Times New Roman" w:hAnsi="Calibri" w:cs="Calibri"/>
        </w:rPr>
        <w:t xml:space="preserve"> is backward scattering.  So this would suggest making the replacements,</w:t>
      </w:r>
    </w:p>
    <w:p w14:paraId="11D2D7A7" w14:textId="77777777" w:rsidR="008A6A66" w:rsidRPr="001572BE" w:rsidRDefault="008A6A66" w:rsidP="008A6A66">
      <w:pPr>
        <w:spacing w:after="0" w:line="240" w:lineRule="auto"/>
        <w:rPr>
          <w:rFonts w:ascii="Calibri" w:eastAsia="Times New Roman" w:hAnsi="Calibri" w:cs="Calibri"/>
        </w:rPr>
      </w:pPr>
    </w:p>
    <w:p w14:paraId="60A7EB2C" w14:textId="67D54E46" w:rsidR="008A6A66" w:rsidRPr="001572BE" w:rsidRDefault="00AC76A6" w:rsidP="008A6A66">
      <w:pPr>
        <w:spacing w:after="0" w:line="240" w:lineRule="auto"/>
        <w:rPr>
          <w:rFonts w:ascii="Calibri" w:eastAsia="Times New Roman" w:hAnsi="Calibri" w:cs="Calibri"/>
        </w:rPr>
      </w:pPr>
      <w:r w:rsidRPr="00DD4F00">
        <w:rPr>
          <w:rFonts w:ascii="Calibri" w:eastAsia="Times New Roman" w:hAnsi="Calibri" w:cs="Calibri"/>
          <w:position w:val="-50"/>
        </w:rPr>
        <w:object w:dxaOrig="4300" w:dyaOrig="1120" w14:anchorId="7CC5764C">
          <v:shape id="_x0000_i1043" type="#_x0000_t75" style="width:214.9pt;height:55.1pt" o:ole="">
            <v:imagedata r:id="rId40" o:title=""/>
          </v:shape>
          <o:OLEObject Type="Embed" ProgID="Equation.DSMT4" ShapeID="_x0000_i1043" DrawAspect="Content" ObjectID="_1707209423" r:id="rId41"/>
        </w:object>
      </w:r>
    </w:p>
    <w:p w14:paraId="6D1B5C2A" w14:textId="77777777" w:rsidR="008A6A66" w:rsidRPr="00043069" w:rsidRDefault="008A6A66" w:rsidP="00043069">
      <w:pPr>
        <w:spacing w:after="0" w:line="240" w:lineRule="auto"/>
        <w:rPr>
          <w:rFonts w:ascii="Calibri" w:eastAsia="Times New Roman" w:hAnsi="Calibri" w:cs="Calibri"/>
          <w:sz w:val="24"/>
          <w:szCs w:val="24"/>
        </w:rPr>
      </w:pPr>
    </w:p>
    <w:p w14:paraId="639E19F8" w14:textId="4842E6CE" w:rsidR="00043069" w:rsidRDefault="00EC4D1A"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So</w:t>
      </w:r>
      <w:r w:rsidR="00084A47">
        <w:rPr>
          <w:rFonts w:ascii="Calibri" w:eastAsia="Times New Roman" w:hAnsi="Calibri" w:cs="Calibri"/>
          <w:sz w:val="24"/>
          <w:szCs w:val="24"/>
        </w:rPr>
        <w:t xml:space="preserve"> we’d say</w:t>
      </w:r>
      <w:r w:rsidR="00AC76A6">
        <w:rPr>
          <w:rFonts w:ascii="Calibri" w:eastAsia="Times New Roman" w:hAnsi="Calibri" w:cs="Calibri"/>
          <w:sz w:val="24"/>
          <w:szCs w:val="24"/>
        </w:rPr>
        <w:t>, evaluating ξ on shell because I guess we must have the momenta matching the energies, for the T-matrix</w:t>
      </w:r>
      <w:r w:rsidR="00084A47">
        <w:rPr>
          <w:rFonts w:ascii="Calibri" w:eastAsia="Times New Roman" w:hAnsi="Calibri" w:cs="Calibri"/>
          <w:sz w:val="24"/>
          <w:szCs w:val="24"/>
        </w:rPr>
        <w:t>:</w:t>
      </w:r>
    </w:p>
    <w:p w14:paraId="6BD51072" w14:textId="67E4E28B" w:rsidR="00DD4F00" w:rsidRDefault="00DD4F00" w:rsidP="00043069">
      <w:pPr>
        <w:spacing w:after="0" w:line="240" w:lineRule="auto"/>
        <w:rPr>
          <w:rFonts w:ascii="Calibri" w:eastAsia="Times New Roman" w:hAnsi="Calibri" w:cs="Calibri"/>
          <w:sz w:val="24"/>
          <w:szCs w:val="24"/>
        </w:rPr>
      </w:pPr>
    </w:p>
    <w:p w14:paraId="52D3D586" w14:textId="67F90159" w:rsidR="00DD4F00" w:rsidRPr="00043069" w:rsidRDefault="00AC76A6" w:rsidP="00043069">
      <w:pPr>
        <w:spacing w:after="0" w:line="240" w:lineRule="auto"/>
        <w:rPr>
          <w:rFonts w:ascii="Calibri" w:eastAsia="Times New Roman" w:hAnsi="Calibri" w:cs="Calibri"/>
          <w:sz w:val="24"/>
          <w:szCs w:val="24"/>
        </w:rPr>
      </w:pPr>
      <w:r w:rsidRPr="00084A47">
        <w:rPr>
          <w:rFonts w:ascii="Calibri" w:eastAsia="Times New Roman" w:hAnsi="Calibri" w:cs="Calibri"/>
          <w:position w:val="-66"/>
          <w:sz w:val="24"/>
          <w:szCs w:val="24"/>
        </w:rPr>
        <w:object w:dxaOrig="3379" w:dyaOrig="1440" w14:anchorId="07C8CA58">
          <v:shape id="_x0000_i1044" type="#_x0000_t75" style="width:169.1pt;height:1in" o:ole="">
            <v:imagedata r:id="rId42" o:title=""/>
          </v:shape>
          <o:OLEObject Type="Embed" ProgID="Equation.DSMT4" ShapeID="_x0000_i1044" DrawAspect="Content" ObjectID="_1707209424" r:id="rId43"/>
        </w:object>
      </w:r>
      <w:r w:rsidR="00DD4F00">
        <w:rPr>
          <w:rFonts w:ascii="Calibri" w:eastAsia="Times New Roman" w:hAnsi="Calibri" w:cs="Calibri"/>
          <w:sz w:val="24"/>
          <w:szCs w:val="24"/>
        </w:rPr>
        <w:t xml:space="preserve"> </w:t>
      </w:r>
    </w:p>
    <w:p w14:paraId="080A39D0" w14:textId="77777777" w:rsidR="00043069" w:rsidRPr="00043069" w:rsidRDefault="00043069" w:rsidP="00043069">
      <w:pPr>
        <w:spacing w:after="0" w:line="240" w:lineRule="auto"/>
        <w:rPr>
          <w:rFonts w:ascii="Calibri" w:eastAsia="Times New Roman" w:hAnsi="Calibri" w:cs="Calibri"/>
          <w:sz w:val="24"/>
          <w:szCs w:val="24"/>
        </w:rPr>
      </w:pPr>
    </w:p>
    <w:p w14:paraId="0B597196" w14:textId="38A90103" w:rsidR="003F5504" w:rsidRDefault="003F5504"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Recall our result for T is:</w:t>
      </w:r>
    </w:p>
    <w:p w14:paraId="4698AD73" w14:textId="77777777" w:rsidR="003F5504" w:rsidRDefault="003F5504" w:rsidP="00043069">
      <w:pPr>
        <w:spacing w:after="0" w:line="240" w:lineRule="auto"/>
        <w:rPr>
          <w:rFonts w:ascii="Calibri" w:eastAsia="Times New Roman" w:hAnsi="Calibri" w:cs="Calibri"/>
          <w:sz w:val="24"/>
          <w:szCs w:val="24"/>
        </w:rPr>
      </w:pPr>
    </w:p>
    <w:bookmarkStart w:id="0" w:name="_Hlk23953599"/>
    <w:p w14:paraId="711A2495" w14:textId="2A40D5EF" w:rsidR="003F5504" w:rsidRDefault="003F5504" w:rsidP="00043069">
      <w:pPr>
        <w:spacing w:after="0" w:line="240" w:lineRule="auto"/>
        <w:rPr>
          <w:rFonts w:ascii="Calibri" w:hAnsi="Calibri" w:cs="Calibri"/>
        </w:rPr>
      </w:pPr>
      <w:r w:rsidRPr="00854FBE">
        <w:rPr>
          <w:rFonts w:ascii="Calibri" w:hAnsi="Calibri" w:cs="Calibri"/>
          <w:position w:val="-28"/>
        </w:rPr>
        <w:object w:dxaOrig="4700" w:dyaOrig="680" w14:anchorId="5096C7D6">
          <v:shape id="_x0000_i1045" type="#_x0000_t75" style="width:240pt;height:34.9pt" o:ole="">
            <v:imagedata r:id="rId44" o:title=""/>
          </v:shape>
          <o:OLEObject Type="Embed" ProgID="Equation.DSMT4" ShapeID="_x0000_i1045" DrawAspect="Content" ObjectID="_1707209425" r:id="rId45"/>
        </w:object>
      </w:r>
      <w:bookmarkEnd w:id="0"/>
    </w:p>
    <w:p w14:paraId="26A61F9B" w14:textId="244247D3" w:rsidR="003F5504" w:rsidRDefault="003F5504" w:rsidP="00043069">
      <w:pPr>
        <w:spacing w:after="0" w:line="240" w:lineRule="auto"/>
        <w:rPr>
          <w:rFonts w:ascii="Calibri" w:hAnsi="Calibri" w:cs="Calibri"/>
        </w:rPr>
      </w:pPr>
    </w:p>
    <w:p w14:paraId="1DCA2F30" w14:textId="0627C71F" w:rsidR="003F5504" w:rsidRPr="003F5504" w:rsidRDefault="003F5504" w:rsidP="00043069">
      <w:pPr>
        <w:spacing w:after="0" w:line="240" w:lineRule="auto"/>
        <w:rPr>
          <w:rFonts w:ascii="Calibri" w:hAnsi="Calibri" w:cs="Calibri"/>
          <w:sz w:val="24"/>
          <w:szCs w:val="24"/>
        </w:rPr>
      </w:pPr>
      <w:r w:rsidRPr="003F5504">
        <w:rPr>
          <w:rFonts w:ascii="Calibri" w:hAnsi="Calibri" w:cs="Calibri"/>
          <w:sz w:val="24"/>
          <w:szCs w:val="24"/>
        </w:rPr>
        <w:t>This should be</w:t>
      </w:r>
      <w:r>
        <w:rPr>
          <w:rFonts w:ascii="Calibri" w:hAnsi="Calibri" w:cs="Calibri"/>
          <w:sz w:val="24"/>
          <w:szCs w:val="24"/>
        </w:rPr>
        <w:t xml:space="preserve"> modified by replacing m with the reduced mass, μ = mm/(m+m) = m/2.  Also, the Fourier transform of V is obtained by evaluating between Fourier states |k&gt;</w:t>
      </w:r>
      <w:r>
        <w:rPr>
          <w:rFonts w:ascii="Calibri" w:hAnsi="Calibri" w:cs="Calibri"/>
          <w:sz w:val="24"/>
          <w:szCs w:val="24"/>
          <w:vertAlign w:val="subscript"/>
        </w:rPr>
        <w:t>F</w:t>
      </w:r>
      <w:r>
        <w:rPr>
          <w:rFonts w:ascii="Calibri" w:hAnsi="Calibri" w:cs="Calibri"/>
          <w:sz w:val="24"/>
          <w:szCs w:val="24"/>
        </w:rPr>
        <w:t xml:space="preserve"> = e</w:t>
      </w:r>
      <w:r>
        <w:rPr>
          <w:rFonts w:ascii="Calibri" w:hAnsi="Calibri" w:cs="Calibri"/>
          <w:sz w:val="24"/>
          <w:szCs w:val="24"/>
          <w:vertAlign w:val="superscript"/>
        </w:rPr>
        <w:t>ikx</w:t>
      </w:r>
      <w:r>
        <w:rPr>
          <w:rFonts w:ascii="Calibri" w:hAnsi="Calibri" w:cs="Calibri"/>
          <w:sz w:val="24"/>
          <w:szCs w:val="24"/>
        </w:rPr>
        <w:t>, whereas our T matrix here is evaluated between free states normalized to |k&gt; = e</w:t>
      </w:r>
      <w:r>
        <w:rPr>
          <w:rFonts w:ascii="Calibri" w:hAnsi="Calibri" w:cs="Calibri"/>
          <w:sz w:val="24"/>
          <w:szCs w:val="24"/>
          <w:vertAlign w:val="superscript"/>
        </w:rPr>
        <w:t>ikx</w:t>
      </w:r>
      <w:r>
        <w:rPr>
          <w:rFonts w:ascii="Calibri" w:hAnsi="Calibri" w:cs="Calibri"/>
          <w:sz w:val="24"/>
          <w:szCs w:val="24"/>
        </w:rPr>
        <w:t>/(2π)</w:t>
      </w:r>
      <w:r>
        <w:rPr>
          <w:rFonts w:ascii="Calibri" w:hAnsi="Calibri" w:cs="Calibri"/>
          <w:sz w:val="24"/>
          <w:szCs w:val="24"/>
          <w:vertAlign w:val="superscript"/>
        </w:rPr>
        <w:t>3/2</w:t>
      </w:r>
      <w:r>
        <w:rPr>
          <w:rFonts w:ascii="Calibri" w:hAnsi="Calibri" w:cs="Calibri"/>
          <w:sz w:val="24"/>
          <w:szCs w:val="24"/>
        </w:rPr>
        <w:t xml:space="preserve"> = |k&gt;</w:t>
      </w:r>
      <w:r>
        <w:rPr>
          <w:rFonts w:ascii="Calibri" w:hAnsi="Calibri" w:cs="Calibri"/>
          <w:sz w:val="24"/>
          <w:szCs w:val="24"/>
          <w:vertAlign w:val="subscript"/>
        </w:rPr>
        <w:t>F</w:t>
      </w:r>
      <w:r>
        <w:rPr>
          <w:rFonts w:ascii="Calibri" w:hAnsi="Calibri" w:cs="Calibri"/>
          <w:sz w:val="24"/>
          <w:szCs w:val="24"/>
        </w:rPr>
        <w:t>/(2π)</w:t>
      </w:r>
      <w:r>
        <w:rPr>
          <w:rFonts w:ascii="Calibri" w:hAnsi="Calibri" w:cs="Calibri"/>
          <w:sz w:val="24"/>
          <w:szCs w:val="24"/>
          <w:vertAlign w:val="superscript"/>
        </w:rPr>
        <w:t>3/2</w:t>
      </w:r>
      <w:r>
        <w:rPr>
          <w:rFonts w:ascii="Calibri" w:hAnsi="Calibri" w:cs="Calibri"/>
          <w:sz w:val="24"/>
          <w:szCs w:val="24"/>
        </w:rPr>
        <w:t>.  So, the T matrix evaluated between Fourier states would be (2π)</w:t>
      </w:r>
      <w:r>
        <w:rPr>
          <w:rFonts w:ascii="Calibri" w:hAnsi="Calibri" w:cs="Calibri"/>
          <w:sz w:val="24"/>
          <w:szCs w:val="24"/>
          <w:vertAlign w:val="superscript"/>
        </w:rPr>
        <w:t>3</w:t>
      </w:r>
      <w:r>
        <w:rPr>
          <w:rFonts w:ascii="Calibri" w:hAnsi="Calibri" w:cs="Calibri"/>
          <w:sz w:val="24"/>
          <w:szCs w:val="24"/>
        </w:rPr>
        <w:t xml:space="preserve"> times our expression above.  So making these adjustments, we’ve got:</w:t>
      </w:r>
    </w:p>
    <w:p w14:paraId="21EF7870" w14:textId="7AEC1642" w:rsidR="003F5504" w:rsidRDefault="003F5504" w:rsidP="00043069">
      <w:pPr>
        <w:spacing w:after="0" w:line="240" w:lineRule="auto"/>
        <w:rPr>
          <w:rFonts w:ascii="Calibri" w:hAnsi="Calibri" w:cs="Calibri"/>
        </w:rPr>
      </w:pPr>
    </w:p>
    <w:p w14:paraId="4E1EDD4F" w14:textId="7423EA1B" w:rsidR="003F5504" w:rsidRDefault="003F5504" w:rsidP="00043069">
      <w:pPr>
        <w:spacing w:after="0" w:line="240" w:lineRule="auto"/>
        <w:rPr>
          <w:rFonts w:ascii="Calibri" w:eastAsia="Times New Roman" w:hAnsi="Calibri" w:cs="Calibri"/>
          <w:sz w:val="24"/>
          <w:szCs w:val="24"/>
        </w:rPr>
      </w:pPr>
      <w:r w:rsidRPr="003F5504">
        <w:rPr>
          <w:rFonts w:ascii="Calibri" w:hAnsi="Calibri" w:cs="Calibri"/>
          <w:position w:val="-64"/>
        </w:rPr>
        <w:object w:dxaOrig="4680" w:dyaOrig="1400" w14:anchorId="2BA7EE07">
          <v:shape id="_x0000_i1046" type="#_x0000_t75" style="width:239.45pt;height:1in" o:ole="">
            <v:imagedata r:id="rId46" o:title=""/>
          </v:shape>
          <o:OLEObject Type="Embed" ProgID="Equation.DSMT4" ShapeID="_x0000_i1046" DrawAspect="Content" ObjectID="_1707209426" r:id="rId47"/>
        </w:object>
      </w:r>
    </w:p>
    <w:p w14:paraId="5D83FDAE" w14:textId="77777777" w:rsidR="003F5504" w:rsidRDefault="003F5504" w:rsidP="00043069">
      <w:pPr>
        <w:spacing w:after="0" w:line="240" w:lineRule="auto"/>
        <w:rPr>
          <w:rFonts w:ascii="Calibri" w:eastAsia="Times New Roman" w:hAnsi="Calibri" w:cs="Calibri"/>
          <w:sz w:val="24"/>
          <w:szCs w:val="24"/>
        </w:rPr>
      </w:pPr>
    </w:p>
    <w:p w14:paraId="220156B3" w14:textId="002DCE73" w:rsidR="00043069" w:rsidRDefault="00AC76A6" w:rsidP="00AC76A6">
      <w:pPr>
        <w:spacing w:after="0" w:line="240" w:lineRule="auto"/>
        <w:rPr>
          <w:rFonts w:ascii="Calibri" w:eastAsia="Times New Roman" w:hAnsi="Calibri" w:cs="Calibri"/>
          <w:sz w:val="24"/>
          <w:szCs w:val="24"/>
        </w:rPr>
      </w:pPr>
      <w:r>
        <w:rPr>
          <w:rFonts w:ascii="Calibri" w:eastAsia="Times New Roman" w:hAnsi="Calibri" w:cs="Calibri"/>
          <w:sz w:val="24"/>
          <w:szCs w:val="24"/>
        </w:rPr>
        <w:t>For the T</w:t>
      </w:r>
      <w:r>
        <w:rPr>
          <w:rFonts w:ascii="Calibri" w:eastAsia="Times New Roman" w:hAnsi="Calibri" w:cs="Calibri"/>
          <w:sz w:val="24"/>
          <w:szCs w:val="24"/>
          <w:vertAlign w:val="subscript"/>
        </w:rPr>
        <w:t>kk</w:t>
      </w:r>
      <w:r>
        <w:rPr>
          <w:rFonts w:ascii="Calibri" w:eastAsia="Times New Roman" w:hAnsi="Calibri" w:cs="Calibri"/>
          <w:sz w:val="24"/>
          <w:szCs w:val="24"/>
        </w:rPr>
        <w:t xml:space="preserve"> term we’d set θ = 0, and for the T</w:t>
      </w:r>
      <w:r w:rsidR="0000682A">
        <w:rPr>
          <w:rFonts w:ascii="Calibri" w:eastAsia="Times New Roman" w:hAnsi="Calibri" w:cs="Calibri"/>
          <w:sz w:val="24"/>
          <w:szCs w:val="24"/>
          <w:vertAlign w:val="subscript"/>
        </w:rPr>
        <w:t>-k,k</w:t>
      </w:r>
      <w:r>
        <w:rPr>
          <w:rFonts w:ascii="Calibri" w:eastAsia="Times New Roman" w:hAnsi="Calibri" w:cs="Calibri"/>
          <w:sz w:val="24"/>
          <w:szCs w:val="24"/>
        </w:rPr>
        <w:t xml:space="preserve"> term we’d set θ = 180.  So,</w:t>
      </w:r>
    </w:p>
    <w:p w14:paraId="74198C5F" w14:textId="77777777" w:rsidR="00AC76A6" w:rsidRDefault="00AC76A6" w:rsidP="00AC76A6">
      <w:pPr>
        <w:spacing w:after="0" w:line="240" w:lineRule="auto"/>
        <w:rPr>
          <w:rFonts w:ascii="Calibri" w:hAnsi="Calibri" w:cs="Calibri"/>
        </w:rPr>
      </w:pPr>
    </w:p>
    <w:p w14:paraId="4998D246" w14:textId="6D07AE66" w:rsidR="00AC76A6" w:rsidRDefault="00AC76A6" w:rsidP="00AC76A6">
      <w:pPr>
        <w:spacing w:after="0" w:line="240" w:lineRule="auto"/>
        <w:rPr>
          <w:rFonts w:ascii="Calibri" w:eastAsia="Times New Roman" w:hAnsi="Calibri" w:cs="Calibri"/>
          <w:sz w:val="24"/>
          <w:szCs w:val="24"/>
        </w:rPr>
      </w:pPr>
      <w:r w:rsidRPr="00AC76A6">
        <w:rPr>
          <w:rFonts w:ascii="Calibri" w:hAnsi="Calibri" w:cs="Calibri"/>
          <w:position w:val="-68"/>
        </w:rPr>
        <w:object w:dxaOrig="7680" w:dyaOrig="1480" w14:anchorId="112DE01D">
          <v:shape id="_x0000_i1047" type="#_x0000_t75" style="width:391.65pt;height:76.9pt" o:ole="">
            <v:imagedata r:id="rId48" o:title=""/>
          </v:shape>
          <o:OLEObject Type="Embed" ProgID="Equation.DSMT4" ShapeID="_x0000_i1047" DrawAspect="Content" ObjectID="_1707209427" r:id="rId49"/>
        </w:object>
      </w:r>
    </w:p>
    <w:p w14:paraId="351AD360" w14:textId="77777777" w:rsidR="00AC76A6" w:rsidRPr="00043069" w:rsidRDefault="00AC76A6" w:rsidP="00AC76A6">
      <w:pPr>
        <w:spacing w:after="0" w:line="240" w:lineRule="auto"/>
        <w:rPr>
          <w:rFonts w:ascii="Calibri" w:eastAsia="Times New Roman" w:hAnsi="Calibri" w:cs="Calibri"/>
          <w:sz w:val="24"/>
          <w:szCs w:val="24"/>
        </w:rPr>
      </w:pPr>
    </w:p>
    <w:p w14:paraId="25166394" w14:textId="6BF3B40D" w:rsidR="00A37A93" w:rsidRPr="00EC5833" w:rsidRDefault="00EC5833"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Calculating the phase shifts merely entails solving for the eigenstates of V</w:t>
      </w:r>
      <w:r>
        <w:rPr>
          <w:rFonts w:ascii="Calibri" w:eastAsia="Times New Roman" w:hAnsi="Calibri" w:cs="Calibri"/>
          <w:sz w:val="24"/>
          <w:szCs w:val="24"/>
          <w:vertAlign w:val="subscript"/>
        </w:rPr>
        <w:t>2</w:t>
      </w:r>
      <w:r>
        <w:rPr>
          <w:rFonts w:ascii="Calibri" w:eastAsia="Times New Roman" w:hAnsi="Calibri" w:cs="Calibri"/>
          <w:sz w:val="24"/>
          <w:szCs w:val="24"/>
        </w:rPr>
        <w:t xml:space="preserve">, which can be done in principle, just as was done for the Hydrogen atom.  </w:t>
      </w:r>
      <w:r w:rsidR="00043069" w:rsidRPr="00043069">
        <w:rPr>
          <w:rFonts w:ascii="Calibri" w:eastAsia="Times New Roman" w:hAnsi="Calibri" w:cs="Calibri"/>
          <w:sz w:val="24"/>
          <w:szCs w:val="24"/>
        </w:rPr>
        <w:t xml:space="preserve">But </w:t>
      </w:r>
      <w:r w:rsidR="00AC76A6">
        <w:rPr>
          <w:rFonts w:ascii="Calibri" w:eastAsia="Times New Roman" w:hAnsi="Calibri" w:cs="Calibri"/>
          <w:sz w:val="24"/>
          <w:szCs w:val="24"/>
        </w:rPr>
        <w:t xml:space="preserve">regardless, </w:t>
      </w:r>
      <w:r w:rsidR="00043069" w:rsidRPr="00043069">
        <w:rPr>
          <w:rFonts w:ascii="Calibri" w:eastAsia="Times New Roman" w:hAnsi="Calibri" w:cs="Calibri"/>
          <w:sz w:val="24"/>
          <w:szCs w:val="24"/>
        </w:rPr>
        <w:t xml:space="preserve">this is found to be a poor approximation.  Perhaps it would describe the higher </w:t>
      </w:r>
      <w:r>
        <w:rPr>
          <w:rFonts w:ascii="Calibri" w:eastAsia="Times New Roman" w:hAnsi="Calibri" w:cs="Calibri"/>
          <w:sz w:val="24"/>
          <w:szCs w:val="24"/>
        </w:rPr>
        <w:t>temperature</w:t>
      </w:r>
      <w:r w:rsidR="00043069" w:rsidRPr="00043069">
        <w:rPr>
          <w:rFonts w:ascii="Calibri" w:eastAsia="Times New Roman" w:hAnsi="Calibri" w:cs="Calibri"/>
          <w:sz w:val="24"/>
          <w:szCs w:val="24"/>
        </w:rPr>
        <w:t xml:space="preserve"> regions better.  </w:t>
      </w:r>
    </w:p>
    <w:sectPr w:rsidR="00A37A93" w:rsidRPr="00EC58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21F"/>
    <w:rsid w:val="0000682A"/>
    <w:rsid w:val="00025AFA"/>
    <w:rsid w:val="00030CF5"/>
    <w:rsid w:val="00043069"/>
    <w:rsid w:val="00046AFC"/>
    <w:rsid w:val="00081C70"/>
    <w:rsid w:val="00084A47"/>
    <w:rsid w:val="00087059"/>
    <w:rsid w:val="00090979"/>
    <w:rsid w:val="000A03AB"/>
    <w:rsid w:val="000A2259"/>
    <w:rsid w:val="000B1EB5"/>
    <w:rsid w:val="000C2161"/>
    <w:rsid w:val="00113B1D"/>
    <w:rsid w:val="0012021F"/>
    <w:rsid w:val="0012236E"/>
    <w:rsid w:val="0012245D"/>
    <w:rsid w:val="001247E4"/>
    <w:rsid w:val="00133166"/>
    <w:rsid w:val="001408AA"/>
    <w:rsid w:val="001479B3"/>
    <w:rsid w:val="00147BCF"/>
    <w:rsid w:val="0015087B"/>
    <w:rsid w:val="00156E9E"/>
    <w:rsid w:val="00164888"/>
    <w:rsid w:val="0016749F"/>
    <w:rsid w:val="00190031"/>
    <w:rsid w:val="00196C5F"/>
    <w:rsid w:val="001A0611"/>
    <w:rsid w:val="001A6343"/>
    <w:rsid w:val="001B5EAA"/>
    <w:rsid w:val="00200D8D"/>
    <w:rsid w:val="00212D73"/>
    <w:rsid w:val="00235C69"/>
    <w:rsid w:val="0026253E"/>
    <w:rsid w:val="002755CD"/>
    <w:rsid w:val="002D5B50"/>
    <w:rsid w:val="002D6010"/>
    <w:rsid w:val="002F61EF"/>
    <w:rsid w:val="00303800"/>
    <w:rsid w:val="00304971"/>
    <w:rsid w:val="00304E5A"/>
    <w:rsid w:val="003429B7"/>
    <w:rsid w:val="00343270"/>
    <w:rsid w:val="00344E09"/>
    <w:rsid w:val="00351F2B"/>
    <w:rsid w:val="003564F0"/>
    <w:rsid w:val="00363CF1"/>
    <w:rsid w:val="00365EB1"/>
    <w:rsid w:val="003665AC"/>
    <w:rsid w:val="00373CEF"/>
    <w:rsid w:val="00383BE6"/>
    <w:rsid w:val="00391DA5"/>
    <w:rsid w:val="003B2AF0"/>
    <w:rsid w:val="003B7B79"/>
    <w:rsid w:val="003C7BB3"/>
    <w:rsid w:val="003D26FA"/>
    <w:rsid w:val="003D6019"/>
    <w:rsid w:val="003D7531"/>
    <w:rsid w:val="003E2665"/>
    <w:rsid w:val="003E2C57"/>
    <w:rsid w:val="003E4782"/>
    <w:rsid w:val="003F1682"/>
    <w:rsid w:val="003F5504"/>
    <w:rsid w:val="0041004D"/>
    <w:rsid w:val="00410499"/>
    <w:rsid w:val="00416618"/>
    <w:rsid w:val="00431869"/>
    <w:rsid w:val="004335F9"/>
    <w:rsid w:val="004349E5"/>
    <w:rsid w:val="00434A71"/>
    <w:rsid w:val="00464A83"/>
    <w:rsid w:val="0048540D"/>
    <w:rsid w:val="004B39D7"/>
    <w:rsid w:val="004B6786"/>
    <w:rsid w:val="004E0AC3"/>
    <w:rsid w:val="004E1940"/>
    <w:rsid w:val="00511EF0"/>
    <w:rsid w:val="005160CE"/>
    <w:rsid w:val="0052375B"/>
    <w:rsid w:val="00551A0C"/>
    <w:rsid w:val="00561FE9"/>
    <w:rsid w:val="0056244A"/>
    <w:rsid w:val="00581959"/>
    <w:rsid w:val="005A27DA"/>
    <w:rsid w:val="005B719C"/>
    <w:rsid w:val="005E0718"/>
    <w:rsid w:val="005E13B0"/>
    <w:rsid w:val="00600C30"/>
    <w:rsid w:val="00607296"/>
    <w:rsid w:val="0061634E"/>
    <w:rsid w:val="006204B0"/>
    <w:rsid w:val="00630B20"/>
    <w:rsid w:val="00645E15"/>
    <w:rsid w:val="0065086B"/>
    <w:rsid w:val="006547F2"/>
    <w:rsid w:val="00657873"/>
    <w:rsid w:val="00657F0E"/>
    <w:rsid w:val="00694118"/>
    <w:rsid w:val="006A335C"/>
    <w:rsid w:val="006B6071"/>
    <w:rsid w:val="006C0342"/>
    <w:rsid w:val="006E1987"/>
    <w:rsid w:val="006E544B"/>
    <w:rsid w:val="00712CF6"/>
    <w:rsid w:val="00717856"/>
    <w:rsid w:val="0072593E"/>
    <w:rsid w:val="007452CC"/>
    <w:rsid w:val="00767C44"/>
    <w:rsid w:val="00785577"/>
    <w:rsid w:val="007D00A7"/>
    <w:rsid w:val="00800173"/>
    <w:rsid w:val="00806038"/>
    <w:rsid w:val="008212AC"/>
    <w:rsid w:val="00830575"/>
    <w:rsid w:val="00856FD7"/>
    <w:rsid w:val="00873563"/>
    <w:rsid w:val="00874286"/>
    <w:rsid w:val="0087775E"/>
    <w:rsid w:val="008A0703"/>
    <w:rsid w:val="008A16B1"/>
    <w:rsid w:val="008A6A66"/>
    <w:rsid w:val="008B2491"/>
    <w:rsid w:val="008C6305"/>
    <w:rsid w:val="008C71A6"/>
    <w:rsid w:val="008F4027"/>
    <w:rsid w:val="009007C1"/>
    <w:rsid w:val="00903F1B"/>
    <w:rsid w:val="00940780"/>
    <w:rsid w:val="00944ED2"/>
    <w:rsid w:val="00970C27"/>
    <w:rsid w:val="00972D4E"/>
    <w:rsid w:val="00977B9B"/>
    <w:rsid w:val="0099127A"/>
    <w:rsid w:val="00991587"/>
    <w:rsid w:val="00996F0D"/>
    <w:rsid w:val="0099791D"/>
    <w:rsid w:val="009C5B3B"/>
    <w:rsid w:val="009C7D03"/>
    <w:rsid w:val="009D5095"/>
    <w:rsid w:val="009D630E"/>
    <w:rsid w:val="009E4FA9"/>
    <w:rsid w:val="00A03615"/>
    <w:rsid w:val="00A24C5B"/>
    <w:rsid w:val="00A37A93"/>
    <w:rsid w:val="00A56C59"/>
    <w:rsid w:val="00A6434F"/>
    <w:rsid w:val="00A80B57"/>
    <w:rsid w:val="00A96F22"/>
    <w:rsid w:val="00AB167D"/>
    <w:rsid w:val="00AB17C0"/>
    <w:rsid w:val="00AC76A6"/>
    <w:rsid w:val="00AD6891"/>
    <w:rsid w:val="00AE6899"/>
    <w:rsid w:val="00AF22E1"/>
    <w:rsid w:val="00AF544A"/>
    <w:rsid w:val="00AF6AA1"/>
    <w:rsid w:val="00B1147B"/>
    <w:rsid w:val="00B23150"/>
    <w:rsid w:val="00B277C1"/>
    <w:rsid w:val="00B31865"/>
    <w:rsid w:val="00B4624D"/>
    <w:rsid w:val="00B4768F"/>
    <w:rsid w:val="00B5055C"/>
    <w:rsid w:val="00B519F2"/>
    <w:rsid w:val="00B6567C"/>
    <w:rsid w:val="00B82E9B"/>
    <w:rsid w:val="00B937BC"/>
    <w:rsid w:val="00BA7E58"/>
    <w:rsid w:val="00BC4C5D"/>
    <w:rsid w:val="00C10909"/>
    <w:rsid w:val="00C433D5"/>
    <w:rsid w:val="00C56167"/>
    <w:rsid w:val="00C57B2F"/>
    <w:rsid w:val="00C6678F"/>
    <w:rsid w:val="00C77CF7"/>
    <w:rsid w:val="00C81777"/>
    <w:rsid w:val="00C83CCF"/>
    <w:rsid w:val="00C979B0"/>
    <w:rsid w:val="00CB3901"/>
    <w:rsid w:val="00CC0C6F"/>
    <w:rsid w:val="00D17A93"/>
    <w:rsid w:val="00D22331"/>
    <w:rsid w:val="00D43E65"/>
    <w:rsid w:val="00D440C3"/>
    <w:rsid w:val="00D91DDF"/>
    <w:rsid w:val="00DB6254"/>
    <w:rsid w:val="00DC2F6D"/>
    <w:rsid w:val="00DD037D"/>
    <w:rsid w:val="00DD24CD"/>
    <w:rsid w:val="00DD4F00"/>
    <w:rsid w:val="00DD76B8"/>
    <w:rsid w:val="00E037C8"/>
    <w:rsid w:val="00E06157"/>
    <w:rsid w:val="00E0794A"/>
    <w:rsid w:val="00E10BE0"/>
    <w:rsid w:val="00E12636"/>
    <w:rsid w:val="00E543A9"/>
    <w:rsid w:val="00E60D72"/>
    <w:rsid w:val="00EB0A38"/>
    <w:rsid w:val="00EC0B92"/>
    <w:rsid w:val="00EC4D1A"/>
    <w:rsid w:val="00EC5833"/>
    <w:rsid w:val="00F12930"/>
    <w:rsid w:val="00F16D2D"/>
    <w:rsid w:val="00F4325F"/>
    <w:rsid w:val="00F467D9"/>
    <w:rsid w:val="00F50E03"/>
    <w:rsid w:val="00F5155C"/>
    <w:rsid w:val="00F6670B"/>
    <w:rsid w:val="00F67955"/>
    <w:rsid w:val="00F70ED3"/>
    <w:rsid w:val="00F82E86"/>
    <w:rsid w:val="00F906AC"/>
    <w:rsid w:val="00F94053"/>
    <w:rsid w:val="00F9493E"/>
    <w:rsid w:val="00F97334"/>
    <w:rsid w:val="00FA77CE"/>
    <w:rsid w:val="00FB24EB"/>
    <w:rsid w:val="00FB75D0"/>
    <w:rsid w:val="00FC4AD2"/>
    <w:rsid w:val="00FE51D5"/>
    <w:rsid w:val="00FF4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AFC6B"/>
  <w15:chartTrackingRefBased/>
  <w15:docId w15:val="{9E565A24-7989-4483-9E9B-328B55CF0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3069"/>
    <w:pPr>
      <w:spacing w:after="0" w:line="240" w:lineRule="auto"/>
    </w:pPr>
  </w:style>
  <w:style w:type="numbering" w:customStyle="1" w:styleId="NoList1">
    <w:name w:val="No List1"/>
    <w:next w:val="NoList"/>
    <w:semiHidden/>
    <w:rsid w:val="00043069"/>
  </w:style>
  <w:style w:type="paragraph" w:customStyle="1" w:styleId="MTDisplayEquation">
    <w:name w:val="MTDisplayEquation"/>
    <w:basedOn w:val="Normal"/>
    <w:next w:val="Normal"/>
    <w:rsid w:val="00043069"/>
    <w:pPr>
      <w:tabs>
        <w:tab w:val="center" w:pos="4320"/>
        <w:tab w:val="right" w:pos="8640"/>
      </w:tabs>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0430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png"/><Relationship Id="rId36" Type="http://schemas.openxmlformats.org/officeDocument/2006/relationships/image" Target="media/image17.wmf"/><Relationship Id="rId49" Type="http://schemas.openxmlformats.org/officeDocument/2006/relationships/oleObject" Target="embeddings/oleObject23.bin"/><Relationship Id="rId10" Type="http://schemas.openxmlformats.org/officeDocument/2006/relationships/image" Target="media/image4.png"/><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png"/><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png"/><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8" Type="http://schemas.openxmlformats.org/officeDocument/2006/relationships/image" Target="media/image3.png"/><Relationship Id="rId5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0" Type="http://schemas.openxmlformats.org/officeDocument/2006/relationships/image" Target="media/image9.wmf"/><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4234</TotalTime>
  <Pages>6</Pages>
  <Words>1208</Words>
  <Characters>6891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72</cp:revision>
  <dcterms:created xsi:type="dcterms:W3CDTF">2019-09-09T20:18:00Z</dcterms:created>
  <dcterms:modified xsi:type="dcterms:W3CDTF">2022-02-24T17:02:00Z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